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D301C" w14:textId="0D2273A0" w:rsidR="00565945" w:rsidRPr="00F77D18" w:rsidRDefault="00F77D18" w:rsidP="00F77D18">
      <w:pPr>
        <w:pStyle w:val="Bezproreda"/>
        <w:jc w:val="center"/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7D18">
        <w:rPr>
          <w:rFonts w:ascii="Times New Roman" w:hAnsi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NACRT PRAVILNIKA</w:t>
      </w:r>
    </w:p>
    <w:p w14:paraId="3484F07C" w14:textId="77777777" w:rsidR="00F77D18" w:rsidRPr="004D0D02" w:rsidRDefault="00F77D18" w:rsidP="00565945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3BC76C31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 i članka</w:t>
      </w:r>
      <w:r w:rsidR="005313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</w:t>
      </w:r>
      <w:r w:rsidR="00E73B7A">
        <w:rPr>
          <w:rFonts w:ascii="Times New Roman" w:hAnsi="Times New Roman"/>
          <w:sz w:val="24"/>
          <w:szCs w:val="24"/>
        </w:rPr>
        <w:t xml:space="preserve">uta </w:t>
      </w:r>
      <w:r w:rsidR="005B5425">
        <w:rPr>
          <w:rFonts w:ascii="Times New Roman" w:hAnsi="Times New Roman"/>
          <w:sz w:val="24"/>
          <w:szCs w:val="24"/>
        </w:rPr>
        <w:t>Osnovne škole Poličnik</w:t>
      </w:r>
      <w:r w:rsidR="0053134B">
        <w:rPr>
          <w:rFonts w:ascii="Times New Roman" w:hAnsi="Times New Roman"/>
          <w:sz w:val="24"/>
          <w:szCs w:val="24"/>
        </w:rPr>
        <w:t xml:space="preserve">, </w:t>
      </w:r>
      <w:r w:rsidR="005B5425">
        <w:rPr>
          <w:rFonts w:ascii="Times New Roman" w:hAnsi="Times New Roman"/>
          <w:sz w:val="24"/>
          <w:szCs w:val="24"/>
        </w:rPr>
        <w:t>Dr. Franje Tuđmana 68</w:t>
      </w:r>
      <w:r w:rsidR="0053134B">
        <w:rPr>
          <w:rFonts w:ascii="Times New Roman" w:hAnsi="Times New Roman"/>
          <w:sz w:val="24"/>
          <w:szCs w:val="24"/>
        </w:rPr>
        <w:t xml:space="preserve">, </w:t>
      </w:r>
      <w:r w:rsidR="005B5425">
        <w:rPr>
          <w:rFonts w:ascii="Times New Roman" w:hAnsi="Times New Roman"/>
          <w:sz w:val="24"/>
          <w:szCs w:val="24"/>
        </w:rPr>
        <w:t>Poličnik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5F35">
        <w:rPr>
          <w:rFonts w:ascii="Times New Roman" w:hAnsi="Times New Roman"/>
          <w:sz w:val="24"/>
          <w:szCs w:val="24"/>
        </w:rPr>
        <w:t xml:space="preserve">Školski odbor </w:t>
      </w:r>
      <w:r w:rsidR="005B5425">
        <w:rPr>
          <w:rFonts w:ascii="Times New Roman" w:hAnsi="Times New Roman"/>
          <w:sz w:val="24"/>
          <w:szCs w:val="24"/>
        </w:rPr>
        <w:t>Osnovne škole Poličnik</w:t>
      </w:r>
      <w:r>
        <w:rPr>
          <w:rFonts w:ascii="Times New Roman" w:hAnsi="Times New Roman"/>
          <w:sz w:val="24"/>
          <w:szCs w:val="24"/>
        </w:rPr>
        <w:t>, _________</w:t>
      </w:r>
      <w:r w:rsidRPr="00445F35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4C7C33B5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77777777" w:rsidR="00565945" w:rsidRPr="00056726" w:rsidRDefault="00056726" w:rsidP="00056726">
      <w:pPr>
        <w:spacing w:before="120"/>
        <w:rPr>
          <w:b/>
        </w:rPr>
      </w:pPr>
      <w:r>
        <w:rPr>
          <w:b/>
        </w:rPr>
        <w:t xml:space="preserve">                                                      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056726">
      <w:pPr>
        <w:pStyle w:val="Odlomakpopisa"/>
        <w:spacing w:before="120"/>
        <w:ind w:left="885"/>
        <w:rPr>
          <w:b/>
        </w:rPr>
      </w:pPr>
    </w:p>
    <w:p w14:paraId="2C8D4247" w14:textId="77777777" w:rsidR="00565945" w:rsidRPr="004D0D02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565945"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50CC318B" w:rsidR="00565945" w:rsidRPr="00816266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naručitelja </w:t>
      </w:r>
      <w:r w:rsidR="005B5425">
        <w:t>Osnovne škole Poličnik</w:t>
      </w:r>
      <w:r w:rsidR="0053134B">
        <w:t xml:space="preserve">, </w:t>
      </w:r>
      <w:r w:rsidR="005B5425">
        <w:t>Poličnik</w:t>
      </w:r>
      <w:r w:rsidR="0053134B">
        <w:t xml:space="preserve"> </w:t>
      </w:r>
      <w:r w:rsidR="00565945" w:rsidRPr="00816266">
        <w:t>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1102AEB2" w14:textId="1A13C0FB" w:rsidR="00565945" w:rsidRPr="00816266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</w:t>
      </w:r>
      <w:r w:rsidR="005B5425">
        <w:t>obveza provođenja postupka o javnoj nabavi.</w:t>
      </w: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77777777" w:rsidR="00B76CAF" w:rsidRPr="00B76CAF" w:rsidRDefault="00B76CAF" w:rsidP="00B76CAF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77777777" w:rsidR="00BA69F7" w:rsidRDefault="00BA69F7" w:rsidP="00BA69F7">
      <w:pPr>
        <w:jc w:val="both"/>
        <w:rPr>
          <w:b/>
        </w:rPr>
      </w:pPr>
    </w:p>
    <w:p w14:paraId="620A5FE5" w14:textId="77777777" w:rsidR="00BA69F7" w:rsidRPr="00BA69F7" w:rsidRDefault="00056726" w:rsidP="00BA69F7">
      <w:pPr>
        <w:jc w:val="both"/>
        <w:rPr>
          <w:b/>
        </w:rPr>
      </w:pPr>
      <w:r>
        <w:rPr>
          <w:b/>
        </w:rPr>
        <w:t xml:space="preserve">                                            </w:t>
      </w:r>
      <w:r w:rsidR="00BA69F7" w:rsidRPr="000615A5">
        <w:rPr>
          <w:b/>
        </w:rPr>
        <w:t xml:space="preserve">  II. Načela javne nabave</w:t>
      </w:r>
      <w:r w:rsidR="00BA69F7">
        <w:t xml:space="preserve">           </w:t>
      </w:r>
      <w:r w:rsidR="00BA69F7">
        <w:rPr>
          <w:b/>
        </w:rPr>
        <w:t xml:space="preserve">           </w:t>
      </w:r>
    </w:p>
    <w:p w14:paraId="430DB560" w14:textId="77777777" w:rsidR="00BA69F7" w:rsidRDefault="00BA69F7" w:rsidP="00BA69F7">
      <w:pPr>
        <w:jc w:val="both"/>
      </w:pPr>
    </w:p>
    <w:p w14:paraId="7FF3EDE7" w14:textId="77777777" w:rsidR="00BA69F7" w:rsidRPr="00BA5BD1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4B9F712F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5B5425">
        <w:t>primijeniti</w:t>
      </w:r>
      <w:r w:rsidR="002111F8">
        <w:t xml:space="preserve"> elektronička sredst</w:t>
      </w:r>
      <w:r w:rsidR="00BA69F7">
        <w:t>va komunikacije.</w:t>
      </w:r>
    </w:p>
    <w:p w14:paraId="6E19ED42" w14:textId="77777777" w:rsidR="00BA69F7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73AFF921" w14:textId="033CFD8B" w:rsidR="000342C4" w:rsidRDefault="000342C4" w:rsidP="00BA69F7">
      <w:pPr>
        <w:spacing w:before="120"/>
        <w:jc w:val="both"/>
      </w:pPr>
    </w:p>
    <w:p w14:paraId="55D77458" w14:textId="45972C50" w:rsidR="00F77D18" w:rsidRDefault="00F77D18" w:rsidP="00BA69F7">
      <w:pPr>
        <w:spacing w:before="120"/>
        <w:jc w:val="both"/>
      </w:pPr>
    </w:p>
    <w:p w14:paraId="538BC976" w14:textId="34BC89E3" w:rsidR="00F77D18" w:rsidRDefault="00F77D18" w:rsidP="00BA69F7">
      <w:pPr>
        <w:spacing w:before="120"/>
        <w:jc w:val="both"/>
      </w:pPr>
    </w:p>
    <w:p w14:paraId="40029106" w14:textId="77777777" w:rsidR="00F77D18" w:rsidRDefault="00F77D18" w:rsidP="00BA69F7">
      <w:pPr>
        <w:spacing w:before="120"/>
        <w:jc w:val="both"/>
      </w:pPr>
    </w:p>
    <w:p w14:paraId="40F56671" w14:textId="77777777" w:rsidR="00BA69F7" w:rsidRDefault="00056726" w:rsidP="00BA69F7">
      <w:pPr>
        <w:rPr>
          <w:b/>
        </w:rPr>
      </w:pPr>
      <w:r>
        <w:rPr>
          <w:b/>
        </w:rPr>
        <w:t xml:space="preserve">                                                      </w:t>
      </w:r>
      <w:r w:rsidR="00BA69F7">
        <w:rPr>
          <w:b/>
        </w:rPr>
        <w:t>III. Sukob interesa</w:t>
      </w:r>
    </w:p>
    <w:p w14:paraId="2167D5D8" w14:textId="77777777" w:rsidR="00BA69F7" w:rsidRDefault="00BA69F7" w:rsidP="00BA69F7"/>
    <w:p w14:paraId="27837C5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77777777" w:rsidR="00BA69F7" w:rsidRPr="00C5351B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F44B3D2" w14:textId="77777777" w:rsidR="00BA69F7" w:rsidRDefault="000C6180" w:rsidP="00BA69F7">
      <w:pPr>
        <w:jc w:val="both"/>
      </w:pPr>
      <w:r>
        <w:lastRenderedPageBreak/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6A5C230C" w:rsidR="00BA69F7" w:rsidRDefault="00BA69F7" w:rsidP="00F77D18">
      <w:pPr>
        <w:jc w:val="center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73A73B29" w14:textId="77777777" w:rsidR="00B62BCD" w:rsidRPr="00A63C2D" w:rsidRDefault="00B62BCD" w:rsidP="00BA69F7">
      <w:pPr>
        <w:jc w:val="both"/>
      </w:pPr>
    </w:p>
    <w:p w14:paraId="71959990" w14:textId="77777777" w:rsidR="00BA69F7" w:rsidRDefault="00056726" w:rsidP="00056726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B76CAF"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43C2AAAA" w14:textId="77777777" w:rsidR="00F77D18" w:rsidRDefault="005C116A" w:rsidP="00F77D18">
      <w:pPr>
        <w:jc w:val="both"/>
      </w:pPr>
      <w:r w:rsidRPr="005C116A">
        <w:t xml:space="preserve">Postupci jednostavne nabave i njihova provedba razlikuju se s obzirom na procijenjenu </w:t>
      </w:r>
    </w:p>
    <w:p w14:paraId="3DA15CB9" w14:textId="5006E86A" w:rsidR="00F77D18" w:rsidRDefault="005C116A" w:rsidP="00F77D18">
      <w:pPr>
        <w:jc w:val="both"/>
      </w:pPr>
      <w:r w:rsidRPr="005C116A">
        <w:t xml:space="preserve">vrijednost jednostavne nabave kako slijedi: </w:t>
      </w:r>
    </w:p>
    <w:p w14:paraId="340EFBF5" w14:textId="77777777" w:rsidR="00F77D18" w:rsidRDefault="00F77D18" w:rsidP="00F77D18">
      <w:pPr>
        <w:jc w:val="both"/>
      </w:pPr>
    </w:p>
    <w:p w14:paraId="172D66C4" w14:textId="019FC1A1" w:rsidR="00924710" w:rsidRDefault="00924710" w:rsidP="00924710">
      <w:pPr>
        <w:jc w:val="both"/>
      </w:pPr>
      <w:r w:rsidRPr="00924710">
        <w:t>1. postupci procijenjene vrijednosti manje od 5.000,00 eura, postupci izravnog ugovaranja,</w:t>
      </w:r>
    </w:p>
    <w:p w14:paraId="68D3DEE7" w14:textId="77777777" w:rsidR="0078168A" w:rsidRPr="00924710" w:rsidRDefault="0078168A" w:rsidP="00924710">
      <w:pPr>
        <w:jc w:val="both"/>
      </w:pPr>
    </w:p>
    <w:p w14:paraId="43CC19EF" w14:textId="65D5C2A0" w:rsidR="00924710" w:rsidRDefault="00924710" w:rsidP="00924710">
      <w:pPr>
        <w:jc w:val="both"/>
      </w:pPr>
      <w:r w:rsidRPr="00924710">
        <w:t xml:space="preserve">2. postupci procijenjene vrijednosti jednake ili veće od 5.000,00 eura, a manje ili jednake </w:t>
      </w:r>
      <w:r w:rsidR="00F77D18">
        <w:t xml:space="preserve">od </w:t>
      </w:r>
      <w:r w:rsidRPr="00924710">
        <w:t>15.000,00 eura, postupci nabave s pozivom odabranim gospodarskim subjektima,</w:t>
      </w:r>
    </w:p>
    <w:p w14:paraId="6822759F" w14:textId="77777777" w:rsidR="0078168A" w:rsidRPr="00924710" w:rsidRDefault="0078168A" w:rsidP="00924710">
      <w:pPr>
        <w:jc w:val="both"/>
      </w:pPr>
    </w:p>
    <w:p w14:paraId="080BD087" w14:textId="40E409F5" w:rsidR="00924710" w:rsidRDefault="00924710" w:rsidP="00924710">
      <w:pPr>
        <w:jc w:val="both"/>
      </w:pPr>
      <w:r w:rsidRPr="00924710">
        <w:t>3. postupci procijenjene vrijednosti veće od 15.000,00 eura, a manje ili jednake</w:t>
      </w:r>
      <w:r w:rsidR="00F77D18">
        <w:t xml:space="preserve"> od</w:t>
      </w:r>
      <w:r w:rsidRPr="00924710">
        <w:t xml:space="preserve"> 25.000,00 eura za robe i usluge, odnosno manje ili jednake</w:t>
      </w:r>
      <w:r w:rsidR="00F77D18">
        <w:t xml:space="preserve"> od</w:t>
      </w:r>
      <w:r w:rsidRPr="00924710">
        <w:t xml:space="preserve">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6859F2B1" w14:textId="77777777" w:rsidR="0078168A" w:rsidRPr="00924710" w:rsidRDefault="0078168A" w:rsidP="00924710">
      <w:pPr>
        <w:jc w:val="both"/>
      </w:pPr>
    </w:p>
    <w:p w14:paraId="484B7155" w14:textId="77777777" w:rsidR="00924710" w:rsidRDefault="00924710" w:rsidP="00924710">
      <w:pPr>
        <w:jc w:val="both"/>
      </w:pPr>
      <w:r w:rsidRPr="00924710">
        <w:t>4. 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6BB96C7B" w:rsidR="009D73AA" w:rsidRPr="009D73AA" w:rsidRDefault="009D73AA" w:rsidP="00F77D18">
      <w:pPr>
        <w:jc w:val="center"/>
        <w:rPr>
          <w:b/>
        </w:rPr>
      </w:pPr>
      <w:r w:rsidRPr="009D73AA">
        <w:rPr>
          <w:b/>
        </w:rPr>
        <w:t>V. Provedba postupaka jednost</w:t>
      </w:r>
      <w:r w:rsidR="001419EE">
        <w:rPr>
          <w:b/>
        </w:rPr>
        <w:t>a</w:t>
      </w:r>
      <w:r w:rsidRPr="009D73AA">
        <w:rPr>
          <w:b/>
        </w:rPr>
        <w:t>vne nabave</w:t>
      </w:r>
    </w:p>
    <w:p w14:paraId="026A0B58" w14:textId="77777777" w:rsidR="00380B0F" w:rsidRPr="00380B0F" w:rsidRDefault="00380B0F" w:rsidP="00924710">
      <w:pPr>
        <w:jc w:val="both"/>
        <w:rPr>
          <w:b/>
        </w:rPr>
      </w:pPr>
    </w:p>
    <w:p w14:paraId="3941D99B" w14:textId="77777777" w:rsidR="00380B0F" w:rsidRPr="000E1213" w:rsidRDefault="001C249C" w:rsidP="000E1213">
      <w:pPr>
        <w:jc w:val="both"/>
        <w:rPr>
          <w:b/>
        </w:rPr>
      </w:pPr>
      <w:r>
        <w:rPr>
          <w:b/>
        </w:rPr>
        <w:t>1.</w:t>
      </w:r>
      <w:r w:rsidR="00576548">
        <w:rPr>
          <w:b/>
        </w:rPr>
        <w:t xml:space="preserve"> </w:t>
      </w:r>
      <w:r w:rsidR="00380B0F" w:rsidRPr="001C249C">
        <w:rPr>
          <w:b/>
        </w:rPr>
        <w:t>Provedba postupka jednostavne nabave procijenjene vrijednosti manje od 5.000,00 eura</w:t>
      </w:r>
    </w:p>
    <w:p w14:paraId="2E45D05A" w14:textId="77777777" w:rsidR="00380B0F" w:rsidRDefault="00056726" w:rsidP="00056726">
      <w:r>
        <w:t xml:space="preserve">                                                       </w:t>
      </w:r>
      <w:r w:rsidR="00B76CAF"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6E9047AA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</w:t>
      </w:r>
      <w:r w:rsidR="005B5425">
        <w:t>m subjektom po vlastitom izboru</w:t>
      </w:r>
      <w:r w:rsidR="00380B0F">
        <w:t>.</w:t>
      </w:r>
    </w:p>
    <w:p w14:paraId="48C7C2A9" w14:textId="3798C725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</w:t>
      </w:r>
      <w:r w:rsidR="00F77D18">
        <w:t xml:space="preserve"> ili ugovor</w:t>
      </w:r>
      <w:r w:rsidR="007A4134">
        <w:t xml:space="preserve"> potpisuje ravnatelj Škole</w:t>
      </w:r>
      <w:r w:rsidR="00380B0F">
        <w:t>.</w:t>
      </w:r>
      <w:r w:rsidR="00F77D18">
        <w:t xml:space="preserve"> </w:t>
      </w:r>
    </w:p>
    <w:p w14:paraId="7A0D1626" w14:textId="77777777" w:rsidR="00BD2C11" w:rsidRDefault="00BD2C11" w:rsidP="007A4134">
      <w:pPr>
        <w:spacing w:line="259" w:lineRule="auto"/>
        <w:jc w:val="both"/>
      </w:pPr>
    </w:p>
    <w:p w14:paraId="3283A7D6" w14:textId="425CEAA6" w:rsidR="007A4134" w:rsidRDefault="007A4134" w:rsidP="007A4134">
      <w:pPr>
        <w:spacing w:line="259" w:lineRule="auto"/>
        <w:jc w:val="both"/>
      </w:pPr>
    </w:p>
    <w:p w14:paraId="01A2BD59" w14:textId="5B46A70B" w:rsidR="00F77D18" w:rsidRDefault="00F77D18" w:rsidP="007A4134">
      <w:pPr>
        <w:spacing w:line="259" w:lineRule="auto"/>
        <w:jc w:val="both"/>
      </w:pPr>
    </w:p>
    <w:p w14:paraId="4083352D" w14:textId="049BDF09" w:rsidR="00F77D18" w:rsidRDefault="00F77D18" w:rsidP="007A4134">
      <w:pPr>
        <w:spacing w:line="259" w:lineRule="auto"/>
        <w:jc w:val="both"/>
      </w:pPr>
    </w:p>
    <w:p w14:paraId="6AC80E05" w14:textId="17CEC709" w:rsidR="00F77D18" w:rsidRDefault="00F77D18" w:rsidP="007A4134">
      <w:pPr>
        <w:spacing w:line="259" w:lineRule="auto"/>
        <w:jc w:val="both"/>
      </w:pPr>
    </w:p>
    <w:p w14:paraId="72B6696D" w14:textId="77777777" w:rsidR="00F77D18" w:rsidRDefault="00F77D18" w:rsidP="007A4134">
      <w:pPr>
        <w:spacing w:line="259" w:lineRule="auto"/>
        <w:jc w:val="both"/>
      </w:pPr>
    </w:p>
    <w:p w14:paraId="7FCA796E" w14:textId="7CCC8C4E" w:rsidR="007A4134" w:rsidRPr="00B62BCD" w:rsidRDefault="001C249C" w:rsidP="007A4134">
      <w:pPr>
        <w:spacing w:line="259" w:lineRule="auto"/>
        <w:jc w:val="both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6655DA34" w:rsidR="007A4134" w:rsidRPr="00B62BCD" w:rsidRDefault="007A4134" w:rsidP="007A4134">
      <w:pPr>
        <w:spacing w:line="259" w:lineRule="auto"/>
        <w:jc w:val="both"/>
        <w:rPr>
          <w:b/>
        </w:rPr>
      </w:pPr>
      <w:r w:rsidRPr="00B62BCD">
        <w:rPr>
          <w:b/>
        </w:rPr>
        <w:t xml:space="preserve">od 5.000,00 eura, a manje ili jednake </w:t>
      </w:r>
      <w:r w:rsidR="00BD2C11">
        <w:rPr>
          <w:b/>
        </w:rPr>
        <w:t xml:space="preserve">od </w:t>
      </w:r>
      <w:r w:rsidRPr="00B62BCD">
        <w:rPr>
          <w:b/>
        </w:rPr>
        <w:t>15.000,00 eura</w:t>
      </w:r>
    </w:p>
    <w:p w14:paraId="6E3CE177" w14:textId="77777777" w:rsidR="007A4134" w:rsidRDefault="007A4134" w:rsidP="007A4134"/>
    <w:p w14:paraId="4C8C6DCB" w14:textId="77777777" w:rsidR="00F77D18" w:rsidRDefault="00056726" w:rsidP="00056726">
      <w:pPr>
        <w:rPr>
          <w:b/>
        </w:rPr>
      </w:pPr>
      <w:r>
        <w:rPr>
          <w:b/>
        </w:rPr>
        <w:t xml:space="preserve">                                                         </w:t>
      </w:r>
    </w:p>
    <w:p w14:paraId="30A29582" w14:textId="3D825890" w:rsidR="007A4134" w:rsidRDefault="00B76CAF" w:rsidP="00F77D18">
      <w:pPr>
        <w:jc w:val="center"/>
      </w:pPr>
      <w:r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17DFBD9B" w14:textId="02564745" w:rsidR="00F77D18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 xml:space="preserve">od 5.000,00 eura, a manje ili jednake </w:t>
      </w:r>
      <w:r w:rsidR="00F77D18">
        <w:t xml:space="preserve">od </w:t>
      </w:r>
      <w:r w:rsidR="00B62BCD" w:rsidRPr="00B62BCD">
        <w:t>15.000,00 eura</w:t>
      </w:r>
      <w:r w:rsidR="00B62BCD">
        <w:t xml:space="preserve"> </w:t>
      </w:r>
      <w:r w:rsidR="007A4134">
        <w:t xml:space="preserve"> provodi </w:t>
      </w:r>
      <w:r w:rsidR="00753683">
        <w:t>s</w:t>
      </w:r>
      <w:r w:rsidR="00250202">
        <w:t>e</w:t>
      </w:r>
      <w:r w:rsidR="00753683">
        <w:t xml:space="preserve"> </w:t>
      </w:r>
      <w:r w:rsidR="008A3EBC">
        <w:t>pozivom z</w:t>
      </w:r>
      <w:r w:rsidR="007A4134">
        <w:t xml:space="preserve">a dostavu ponuda </w:t>
      </w:r>
    </w:p>
    <w:p w14:paraId="20AD6E8C" w14:textId="6CD4FB9F" w:rsidR="007A4134" w:rsidRDefault="00E728BF" w:rsidP="00190500">
      <w:pPr>
        <w:spacing w:line="259" w:lineRule="auto"/>
        <w:jc w:val="both"/>
      </w:pPr>
      <w:r>
        <w:t>jednom</w:t>
      </w:r>
      <w:r w:rsidR="007A4134">
        <w:t xml:space="preserve"> </w:t>
      </w:r>
      <w:r w:rsidR="00F77D18">
        <w:t xml:space="preserve">ili više </w:t>
      </w:r>
      <w:r w:rsidR="007A4134">
        <w:t>gospodarsk</w:t>
      </w:r>
      <w:r w:rsidR="00F77D18">
        <w:t>ih</w:t>
      </w:r>
      <w:r w:rsidR="007A4134">
        <w:t xml:space="preserve"> s</w:t>
      </w:r>
      <w:r w:rsidR="00F94EB1">
        <w:t>ubjek</w:t>
      </w:r>
      <w:r w:rsidR="00F77D18">
        <w:t>ata</w:t>
      </w:r>
      <w:r w:rsidR="005F5026">
        <w:t>.</w:t>
      </w:r>
    </w:p>
    <w:p w14:paraId="3876A815" w14:textId="6026C15A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</w:t>
      </w:r>
      <w:r w:rsidR="0093601A" w:rsidRPr="00BD2C11">
        <w:t xml:space="preserve">uputiti </w:t>
      </w:r>
      <w:r w:rsidR="000966FC" w:rsidRPr="00BD2C11">
        <w:t>poštom</w:t>
      </w:r>
      <w:r w:rsidR="00BD2C11" w:rsidRPr="00BD2C11">
        <w:t xml:space="preserve"> </w:t>
      </w:r>
      <w:r w:rsidR="00BD2C11">
        <w:t>ili</w:t>
      </w:r>
      <w:r w:rsidR="000966FC">
        <w:t xml:space="preserve">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>modula jednostavne nabave u EOJN RH</w:t>
      </w:r>
      <w:r w:rsidR="000966FC">
        <w:t>.</w:t>
      </w:r>
    </w:p>
    <w:p w14:paraId="40AB4B6B" w14:textId="73784AE9" w:rsidR="00206A34" w:rsidRDefault="000C6180" w:rsidP="005B5425">
      <w:pPr>
        <w:spacing w:line="259" w:lineRule="auto"/>
        <w:jc w:val="both"/>
      </w:pPr>
      <w:r>
        <w:t>(3</w:t>
      </w:r>
      <w:r w:rsidR="005B5425">
        <w:t>)</w:t>
      </w:r>
      <w:r>
        <w:t xml:space="preserve">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68DEC20E" w14:textId="6D393AA1" w:rsidR="005B5425" w:rsidRDefault="005B5425" w:rsidP="005B5425">
      <w:pPr>
        <w:spacing w:line="259" w:lineRule="auto"/>
        <w:jc w:val="both"/>
      </w:pPr>
    </w:p>
    <w:p w14:paraId="478B3264" w14:textId="77777777" w:rsidR="005B5425" w:rsidRDefault="005B5425" w:rsidP="005B5425">
      <w:pPr>
        <w:spacing w:line="259" w:lineRule="auto"/>
        <w:jc w:val="both"/>
      </w:pPr>
    </w:p>
    <w:p w14:paraId="0679235D" w14:textId="77777777" w:rsidR="003B78A9" w:rsidRDefault="003B78A9" w:rsidP="00B62BCD">
      <w:pPr>
        <w:spacing w:line="259" w:lineRule="auto"/>
      </w:pPr>
    </w:p>
    <w:p w14:paraId="704E51F1" w14:textId="77777777" w:rsidR="002F4D91" w:rsidRDefault="001C249C" w:rsidP="00B62BCD">
      <w:pPr>
        <w:spacing w:line="259" w:lineRule="auto"/>
        <w:rPr>
          <w:b/>
        </w:rPr>
      </w:pPr>
      <w:r>
        <w:rPr>
          <w:b/>
        </w:rPr>
        <w:lastRenderedPageBreak/>
        <w:t>3.</w:t>
      </w:r>
      <w:r w:rsidR="00576548">
        <w:rPr>
          <w:b/>
        </w:rPr>
        <w:t xml:space="preserve"> </w:t>
      </w:r>
      <w:r w:rsidR="000C6180">
        <w:rPr>
          <w:b/>
        </w:rPr>
        <w:t xml:space="preserve"> </w:t>
      </w:r>
      <w:r w:rsidR="003B78A9" w:rsidRPr="00B62BCD">
        <w:rPr>
          <w:b/>
        </w:rPr>
        <w:t>Provedba postupka  jednostavne nabave proc</w:t>
      </w:r>
      <w:r w:rsidR="00104AB1">
        <w:rPr>
          <w:b/>
        </w:rPr>
        <w:t>i</w:t>
      </w:r>
      <w:r w:rsidR="003B78A9" w:rsidRPr="00B62BCD">
        <w:rPr>
          <w:b/>
        </w:rPr>
        <w:t>jenjene vrijednosti</w:t>
      </w:r>
      <w:r w:rsidR="003B78A9">
        <w:rPr>
          <w:b/>
        </w:rPr>
        <w:t xml:space="preserve"> 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77777777" w:rsidR="003B78A9" w:rsidRPr="0000074A" w:rsidRDefault="0000074A" w:rsidP="0000074A">
      <w:pPr>
        <w:jc w:val="both"/>
      </w:pPr>
      <w:r>
        <w:t xml:space="preserve">                           </w:t>
      </w:r>
      <w:r w:rsidR="00056726">
        <w:t xml:space="preserve">                          </w:t>
      </w:r>
      <w:r>
        <w:t xml:space="preserve">  </w:t>
      </w:r>
      <w:r w:rsidR="00B76CAF"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0F2820CA" w:rsidR="000C618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>procijenjene vrijednosti veće od 15.000,00 eura, a manje ili jednake</w:t>
      </w:r>
      <w:r w:rsidR="00BD2C11">
        <w:t xml:space="preserve"> od</w:t>
      </w:r>
      <w:r w:rsidR="00BD7C5F" w:rsidRPr="0000074A">
        <w:t xml:space="preserve"> 25.000,00 eura za robe i usluge, odnosno manje ili jednake</w:t>
      </w:r>
      <w:r w:rsidR="00BD2C11">
        <w:t xml:space="preserve"> od</w:t>
      </w:r>
      <w:r w:rsidR="00BD7C5F" w:rsidRPr="0000074A">
        <w:t xml:space="preserve"> 45.000,00 eura za radove,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 xml:space="preserve">odula jednostavne nabave u EOJN RH, slanjem poziva na dostavu ponude najmanje </w:t>
      </w:r>
      <w:r w:rsidR="002E1AC0">
        <w:t>jednom</w:t>
      </w:r>
      <w:r w:rsidR="00BD7C5F" w:rsidRPr="007F2D10">
        <w:t xml:space="preserve"> </w:t>
      </w:r>
      <w:r w:rsidR="00F77D18">
        <w:t xml:space="preserve">ili više </w:t>
      </w:r>
      <w:r w:rsidR="00BD7C5F" w:rsidRPr="007F2D10">
        <w:t>gospodar</w:t>
      </w:r>
      <w:r w:rsidR="002E1AC0">
        <w:t>sk</w:t>
      </w:r>
      <w:r w:rsidR="00F77D18">
        <w:t>ih</w:t>
      </w:r>
      <w:r w:rsidR="00BD7C5F" w:rsidRPr="007F2D10">
        <w:t xml:space="preserve"> subjek</w:t>
      </w:r>
      <w:r w:rsidR="00F77D18">
        <w:t>ata</w:t>
      </w:r>
      <w:r w:rsidR="00973EFA" w:rsidRPr="007F2D10">
        <w:t xml:space="preserve"> po vlastitom izboru.</w:t>
      </w:r>
    </w:p>
    <w:p w14:paraId="17E2D05A" w14:textId="77777777" w:rsidR="00C1181E" w:rsidRPr="007F2D10" w:rsidRDefault="00C1181E" w:rsidP="0000074A">
      <w:pPr>
        <w:jc w:val="both"/>
      </w:pPr>
    </w:p>
    <w:p w14:paraId="5BAE069E" w14:textId="0CCC5679" w:rsidR="000C618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</w:t>
      </w:r>
      <w:r w:rsidR="00C1181E">
        <w:t xml:space="preserve">. </w:t>
      </w:r>
      <w:r w:rsidR="005A510F">
        <w:t>Istodobno s danom javne objave, Naručitelj će na svojoj internetskoj stranici objaviti obavijest o postupku jednostavne nabave s poveznicom na objavljeni postupak.</w:t>
      </w:r>
    </w:p>
    <w:p w14:paraId="161E1AEE" w14:textId="77777777" w:rsidR="008F1C97" w:rsidRPr="007F2D10" w:rsidRDefault="008F1C97" w:rsidP="0039207C">
      <w:pPr>
        <w:jc w:val="both"/>
      </w:pPr>
    </w:p>
    <w:p w14:paraId="3E40CF03" w14:textId="52CBE753" w:rsidR="0039207C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 xml:space="preserve">, već ga </w:t>
      </w:r>
      <w:r w:rsidR="0039207C" w:rsidRPr="002E1AC0">
        <w:t>provodi sukladno stavku 1. ovoga članka:</w:t>
      </w:r>
      <w:r w:rsidR="002638C5" w:rsidRPr="002E1AC0">
        <w:t xml:space="preserve"> slanjem poziva na adresu jednog ili više gospodarskih subjekata</w:t>
      </w:r>
      <w:r w:rsidR="002E1AC0">
        <w:t xml:space="preserve">. </w:t>
      </w:r>
    </w:p>
    <w:p w14:paraId="73762D59" w14:textId="77777777" w:rsidR="00954C9C" w:rsidRPr="002638C5" w:rsidRDefault="00954C9C" w:rsidP="007F2D10">
      <w:pPr>
        <w:jc w:val="both"/>
        <w:rPr>
          <w:color w:val="FF0000"/>
        </w:rPr>
      </w:pP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7BF98055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263D03AE" w14:textId="3A9AE3B2" w:rsidR="00F77D18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>(4)</w:t>
      </w:r>
      <w:r w:rsidR="0039207C" w:rsidRPr="007F2D10">
        <w:t xml:space="preserve"> Razlozi za primjenu iznimke iz stavka 2. ovoga članka navode se i obrazlažu u objavi u modulu jednostavne nabave EOJN RH.</w:t>
      </w:r>
      <w:bookmarkStart w:id="0" w:name="_GoBack"/>
      <w:bookmarkEnd w:id="0"/>
    </w:p>
    <w:p w14:paraId="4FB4E230" w14:textId="77777777" w:rsidR="0039207C" w:rsidRDefault="0039207C" w:rsidP="0000074A">
      <w:pPr>
        <w:jc w:val="both"/>
      </w:pPr>
    </w:p>
    <w:p w14:paraId="695618C3" w14:textId="77777777" w:rsidR="000F3408" w:rsidRDefault="000F3408" w:rsidP="00E24CC4">
      <w:pPr>
        <w:jc w:val="both"/>
      </w:pPr>
      <w:r>
        <w:t xml:space="preserve">                        </w:t>
      </w:r>
      <w:r w:rsidR="00056726">
        <w:t xml:space="preserve">                       </w:t>
      </w:r>
      <w:r>
        <w:t xml:space="preserve">  </w:t>
      </w:r>
      <w:r w:rsidR="00B76CAF">
        <w:t xml:space="preserve">      </w:t>
      </w:r>
      <w:r w:rsidR="00416B7F">
        <w:t xml:space="preserve">  </w:t>
      </w:r>
      <w:r w:rsidR="00B76CAF">
        <w:t>Članak 9</w:t>
      </w:r>
      <w:r>
        <w:t>.</w:t>
      </w:r>
    </w:p>
    <w:p w14:paraId="2700DC10" w14:textId="77777777" w:rsidR="006506EC" w:rsidRDefault="006506EC" w:rsidP="00E24CC4">
      <w:pPr>
        <w:jc w:val="both"/>
      </w:pPr>
    </w:p>
    <w:p w14:paraId="670728E1" w14:textId="2B472E76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>jednostavne nabave</w:t>
      </w:r>
      <w:r w:rsidR="000F3408" w:rsidRPr="000F3408">
        <w:rPr>
          <w:b/>
        </w:rPr>
        <w:t xml:space="preserve"> </w:t>
      </w:r>
      <w:r w:rsidR="00B76CAF">
        <w:t>iz članaka</w:t>
      </w:r>
      <w:r w:rsidR="00250202">
        <w:t xml:space="preserve"> 7. i </w:t>
      </w:r>
      <w:r w:rsidR="00B76CAF">
        <w:t xml:space="preserve">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 xml:space="preserve">i certifikat </w:t>
      </w:r>
      <w:r w:rsidR="002E1AC0">
        <w:t>iz</w:t>
      </w:r>
      <w:r w:rsidR="00FB48EA">
        <w:t xml:space="preserve"> područj</w:t>
      </w:r>
      <w:r w:rsidR="002E1AC0">
        <w:t>a</w:t>
      </w:r>
      <w:r w:rsidR="00FB48EA">
        <w:t xml:space="preserve"> javne nabave.</w:t>
      </w:r>
    </w:p>
    <w:p w14:paraId="6A1BD00A" w14:textId="00AE32E0" w:rsidR="00472A49" w:rsidRDefault="000C6180" w:rsidP="00E24CC4">
      <w:pPr>
        <w:spacing w:line="259" w:lineRule="auto"/>
        <w:jc w:val="both"/>
      </w:pPr>
      <w:r>
        <w:t xml:space="preserve">(2) </w:t>
      </w:r>
      <w:r w:rsidR="00472A49">
        <w:t>Članov</w:t>
      </w:r>
      <w:r w:rsidR="00FB48EA">
        <w:t>i</w:t>
      </w:r>
      <w:r w:rsidR="002638C5">
        <w:t xml:space="preserve"> </w:t>
      </w:r>
      <w:r w:rsidR="00472A49">
        <w:t>Povjerenstava ne moraju biti zaposlenici Škole.</w:t>
      </w:r>
    </w:p>
    <w:p w14:paraId="4808F65C" w14:textId="29431562" w:rsidR="00677523" w:rsidRDefault="000C6180" w:rsidP="00677523">
      <w:pPr>
        <w:spacing w:line="259" w:lineRule="auto"/>
      </w:pPr>
      <w:r>
        <w:t xml:space="preserve">(4) </w:t>
      </w:r>
      <w:r w:rsidR="002638C5" w:rsidRPr="00E728BF">
        <w:t xml:space="preserve">Odluku o odabiru </w:t>
      </w:r>
      <w:r w:rsidR="00677523" w:rsidRPr="00E728BF">
        <w:t>ponude</w:t>
      </w:r>
      <w:r w:rsidR="00E728BF" w:rsidRPr="00E728BF">
        <w:t>, kao i o poništenju donosi ravnatelj Škole</w:t>
      </w:r>
      <w:r w:rsidR="00677523">
        <w:t>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77777777" w:rsidR="006506EC" w:rsidRDefault="006506EC" w:rsidP="00E24CC4">
      <w:pPr>
        <w:spacing w:line="259" w:lineRule="auto"/>
        <w:jc w:val="both"/>
      </w:pPr>
      <w:r>
        <w:t xml:space="preserve">                 </w:t>
      </w:r>
      <w:r w:rsidR="00056726">
        <w:t xml:space="preserve">                            </w:t>
      </w:r>
      <w:r w:rsidR="00B76CAF">
        <w:t xml:space="preserve">  </w:t>
      </w:r>
      <w:r w:rsidR="00056726">
        <w:t xml:space="preserve">   </w:t>
      </w:r>
      <w:r w:rsidR="00416B7F">
        <w:t xml:space="preserve">  </w:t>
      </w:r>
      <w:r w:rsidR="00B76CAF">
        <w:t>Članak 10</w:t>
      </w:r>
      <w:r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77777777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17A6103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>
        <w:t>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lastRenderedPageBreak/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77777777" w:rsidR="00677523" w:rsidRDefault="00677523" w:rsidP="00957733">
      <w:pPr>
        <w:spacing w:line="259" w:lineRule="auto"/>
        <w:jc w:val="both"/>
      </w:pPr>
      <w:r>
        <w:t xml:space="preserve">                                              </w:t>
      </w:r>
      <w:r w:rsidR="00056726">
        <w:t xml:space="preserve">     </w:t>
      </w:r>
      <w:r w:rsidR="00B76CAF">
        <w:t xml:space="preserve"> Članak 11</w:t>
      </w:r>
      <w:r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3F27D4F" w14:textId="77777777" w:rsidR="006A665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</w:t>
      </w:r>
    </w:p>
    <w:p w14:paraId="414DCFBF" w14:textId="17391A9A" w:rsidR="00673330" w:rsidRDefault="006A665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troškovnik</w:t>
      </w:r>
    </w:p>
    <w:p w14:paraId="6127A2EF" w14:textId="77777777" w:rsidR="00E32051" w:rsidRDefault="00E32051" w:rsidP="00E32051">
      <w:pPr>
        <w:pStyle w:val="Odlomakpopisa"/>
        <w:spacing w:line="259" w:lineRule="auto"/>
        <w:jc w:val="both"/>
      </w:pPr>
    </w:p>
    <w:p w14:paraId="711991CD" w14:textId="08712493" w:rsidR="006A6650" w:rsidRDefault="000C6180" w:rsidP="00957733">
      <w:pPr>
        <w:spacing w:line="259" w:lineRule="auto"/>
        <w:jc w:val="both"/>
      </w:pPr>
      <w:r>
        <w:t xml:space="preserve"> (3) </w:t>
      </w:r>
      <w:r w:rsidR="006A6650">
        <w:t>Rok za dostavu ponude iznosi najmanje 5 radnih dana od dana slanja poziva odabranim gospodarskim subjektima odnosno od dana javne objave poziva za dostavu ponuda.</w:t>
      </w:r>
      <w:r w:rsidR="00E728BF">
        <w:t xml:space="preserve"> U žurnim postupcima </w:t>
      </w:r>
      <w:r w:rsidR="0035071C">
        <w:t>rok za dostavu ponude iznosi tri radna dana.</w:t>
      </w:r>
    </w:p>
    <w:p w14:paraId="12197019" w14:textId="77777777" w:rsidR="006A6650" w:rsidRDefault="006A6650" w:rsidP="00957733">
      <w:pPr>
        <w:spacing w:line="259" w:lineRule="auto"/>
        <w:jc w:val="both"/>
      </w:pPr>
    </w:p>
    <w:p w14:paraId="1F4C4DF9" w14:textId="0DC2DFDD" w:rsidR="00056726" w:rsidRDefault="00056726" w:rsidP="00957733">
      <w:pPr>
        <w:spacing w:line="259" w:lineRule="auto"/>
        <w:jc w:val="both"/>
      </w:pPr>
    </w:p>
    <w:p w14:paraId="0812D6DD" w14:textId="55C98AE4" w:rsidR="00F77D18" w:rsidRDefault="00F77D18" w:rsidP="00957733">
      <w:pPr>
        <w:spacing w:line="259" w:lineRule="auto"/>
        <w:jc w:val="both"/>
      </w:pPr>
    </w:p>
    <w:p w14:paraId="2FE225EB" w14:textId="77777777" w:rsidR="00F77D18" w:rsidRDefault="00F77D18" w:rsidP="00957733">
      <w:pPr>
        <w:spacing w:line="259" w:lineRule="auto"/>
        <w:jc w:val="both"/>
      </w:pPr>
    </w:p>
    <w:p w14:paraId="4D580F97" w14:textId="11D58117" w:rsidR="00673330" w:rsidRDefault="00B76CAF" w:rsidP="00F77D18">
      <w:pPr>
        <w:spacing w:line="259" w:lineRule="auto"/>
        <w:jc w:val="center"/>
      </w:pPr>
      <w:r>
        <w:t>Članak 12</w:t>
      </w:r>
      <w:r w:rsidR="00927F28"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78B6E6C1" w14:textId="77777777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1BBF71B4" w14:textId="77777777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1A79B5F9" w14:textId="62D83350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>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46C6053B" w:rsidR="00567EAE" w:rsidRDefault="00B76CAF" w:rsidP="00F77D18">
      <w:pPr>
        <w:spacing w:line="259" w:lineRule="auto"/>
        <w:jc w:val="center"/>
      </w:pPr>
      <w:r>
        <w:t>Članak 13</w:t>
      </w:r>
      <w:r w:rsidR="008437CE">
        <w:t>.</w:t>
      </w: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 xml:space="preserve">oziva, prikaz valjanosti ponuda, razloge za odbijanje ponuda uz obrazloženje, analizu i </w:t>
      </w:r>
      <w:r w:rsidR="008437CE" w:rsidRPr="008437CE">
        <w:lastRenderedPageBreak/>
        <w:t>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42AA7865" w14:textId="77777777" w:rsidR="002937D9" w:rsidRDefault="002937D9" w:rsidP="00957733">
      <w:pPr>
        <w:spacing w:line="259" w:lineRule="auto"/>
        <w:jc w:val="both"/>
      </w:pPr>
      <w:r>
        <w:t>(3) Ako se postupak jednostavne nabave provodi putem EOJN RH, zapisnik se sastavlja, pohranjuje ili evidentira u skladu s funkcionalnostima EOJN RH.</w:t>
      </w:r>
    </w:p>
    <w:p w14:paraId="20D986E5" w14:textId="77777777" w:rsidR="002937D9" w:rsidRDefault="002937D9" w:rsidP="00957733">
      <w:pPr>
        <w:spacing w:line="259" w:lineRule="auto"/>
        <w:jc w:val="both"/>
      </w:pPr>
      <w:r>
        <w:t>(4) Zapisnik potpisuju članovi Povjerenstva. Ako se zapisnik izrađuje ili potvrđuje u EOJN RH, potpisivanje se provodi na način koji omogućuje EOJN RH.</w:t>
      </w:r>
    </w:p>
    <w:p w14:paraId="5418CE9D" w14:textId="4E2DE81D" w:rsidR="008437CE" w:rsidRDefault="002937D9" w:rsidP="00957733">
      <w:pPr>
        <w:spacing w:line="259" w:lineRule="auto"/>
        <w:jc w:val="both"/>
      </w:pPr>
      <w:r>
        <w:t>(5) Zapisnik o pregledu i ocjeni ponuda čuva se u dokumentaciji postupka jednostavne nabave, zajedno s ponudama, pojašnjenjima, dokazima, odlukama i drugom dokumentacijom postupka.</w:t>
      </w:r>
    </w:p>
    <w:p w14:paraId="522E7308" w14:textId="77777777" w:rsidR="00F77D18" w:rsidRPr="00957733" w:rsidRDefault="00F77D18" w:rsidP="00957733">
      <w:pPr>
        <w:spacing w:line="259" w:lineRule="auto"/>
        <w:jc w:val="both"/>
      </w:pPr>
    </w:p>
    <w:p w14:paraId="56BB4B8E" w14:textId="77777777" w:rsidR="00A94B59" w:rsidRDefault="00A94B59" w:rsidP="000F3408">
      <w:pPr>
        <w:spacing w:line="259" w:lineRule="auto"/>
      </w:pPr>
    </w:p>
    <w:p w14:paraId="6A4E5D5A" w14:textId="35C372EA" w:rsidR="00677523" w:rsidRDefault="00B76CAF" w:rsidP="00F77D18">
      <w:pPr>
        <w:spacing w:line="259" w:lineRule="auto"/>
        <w:jc w:val="center"/>
      </w:pPr>
      <w:r>
        <w:t>Članak 14</w:t>
      </w:r>
      <w:r w:rsidR="00600E55"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Pr="0045192F" w:rsidRDefault="000C6180" w:rsidP="00CB5845">
      <w:pPr>
        <w:spacing w:line="259" w:lineRule="auto"/>
        <w:jc w:val="both"/>
        <w:rPr>
          <w:color w:val="FF0000"/>
        </w:rPr>
      </w:pPr>
      <w:r>
        <w:t>(1)</w:t>
      </w:r>
      <w:r w:rsidR="007D7658">
        <w:t xml:space="preserve">  </w:t>
      </w:r>
      <w:r w:rsidR="00CB5845">
        <w:t xml:space="preserve">Kriterij za odabir ponude je najniža cijena ili </w:t>
      </w:r>
      <w:r w:rsidR="00CB5845" w:rsidRPr="0035071C">
        <w:t>ekonomski najpovoljnija ponuda.</w:t>
      </w:r>
    </w:p>
    <w:p w14:paraId="33A86D6B" w14:textId="77777777" w:rsidR="00CB5845" w:rsidRDefault="000C6180" w:rsidP="00CB5845">
      <w:pPr>
        <w:spacing w:line="259" w:lineRule="auto"/>
        <w:jc w:val="both"/>
      </w:pPr>
      <w:r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261C439E" w:rsidR="00CB5845" w:rsidRDefault="00CB5845" w:rsidP="00F77D18">
      <w:pPr>
        <w:spacing w:line="259" w:lineRule="auto"/>
        <w:jc w:val="center"/>
      </w:pP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408D3423" w:rsidR="00E730D7" w:rsidRDefault="000C6180" w:rsidP="00BD041F">
      <w:pPr>
        <w:spacing w:line="259" w:lineRule="auto"/>
        <w:jc w:val="both"/>
      </w:pPr>
      <w:r>
        <w:t xml:space="preserve">(1) </w:t>
      </w:r>
      <w:r w:rsidR="0035071C">
        <w:t>Ravnatelj</w:t>
      </w:r>
      <w:r w:rsidR="00E730D7" w:rsidRPr="0045192F">
        <w:rPr>
          <w:color w:val="FF0000"/>
        </w:rPr>
        <w:t xml:space="preserve"> </w:t>
      </w:r>
      <w:r w:rsidR="00E730D7">
        <w:t>na prijedlog Povjerenstva donosi odluku o odabiru ili odluku o poništenju.</w:t>
      </w:r>
    </w:p>
    <w:p w14:paraId="1CE24248" w14:textId="77777777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5DD89A2D" w14:textId="77777777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599F8949" w14:textId="255AB840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 sklapa ugovor s odabranim ponuditeljem. </w:t>
      </w:r>
    </w:p>
    <w:p w14:paraId="245B3D67" w14:textId="77777777" w:rsidR="00F77D18" w:rsidRDefault="00F77D18" w:rsidP="00BD041F">
      <w:pPr>
        <w:spacing w:line="259" w:lineRule="auto"/>
        <w:jc w:val="both"/>
      </w:pP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77777777" w:rsidR="00E730D7" w:rsidRDefault="00056726" w:rsidP="00E730D7">
      <w:pPr>
        <w:spacing w:line="259" w:lineRule="auto"/>
        <w:rPr>
          <w:b/>
        </w:rPr>
      </w:pPr>
      <w:r>
        <w:rPr>
          <w:b/>
        </w:rPr>
        <w:t xml:space="preserve">                                </w:t>
      </w:r>
      <w:r w:rsidR="00F35295">
        <w:rPr>
          <w:b/>
        </w:rPr>
        <w:t xml:space="preserve">      </w:t>
      </w:r>
      <w:r>
        <w:rPr>
          <w:b/>
        </w:rPr>
        <w:t xml:space="preserve">        </w:t>
      </w:r>
      <w:r w:rsidR="007431DA">
        <w:rPr>
          <w:b/>
        </w:rPr>
        <w:t>VI. Pravna zaštita</w:t>
      </w:r>
      <w:r w:rsidR="00416B7F">
        <w:rPr>
          <w:b/>
        </w:rPr>
        <w:t xml:space="preserve">  </w:t>
      </w:r>
    </w:p>
    <w:p w14:paraId="0AA35776" w14:textId="77777777" w:rsidR="00056726" w:rsidRDefault="00056726" w:rsidP="00E730D7">
      <w:pPr>
        <w:spacing w:line="259" w:lineRule="auto"/>
      </w:pPr>
    </w:p>
    <w:p w14:paraId="375F0091" w14:textId="77777777" w:rsidR="00E730D7" w:rsidRDefault="00E613FB" w:rsidP="00E730D7">
      <w:pPr>
        <w:spacing w:line="259" w:lineRule="auto"/>
        <w:ind w:left="360"/>
      </w:pPr>
      <w:r>
        <w:t xml:space="preserve">                                           </w:t>
      </w:r>
      <w:r w:rsidR="00056726">
        <w:t xml:space="preserve">   </w:t>
      </w:r>
      <w:r w:rsidR="00416B7F">
        <w:t xml:space="preserve">  </w:t>
      </w:r>
      <w:r w:rsidR="00B76CAF">
        <w:t xml:space="preserve">  Članak 16</w:t>
      </w:r>
      <w:r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E4E670A" w14:textId="77777777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40D3B869" w14:textId="77777777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15565C74" w14:textId="77777777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lastRenderedPageBreak/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2D258C7C" w14:textId="77777777" w:rsidR="00416B7F" w:rsidRPr="00ED2A60" w:rsidRDefault="00ED2A60" w:rsidP="00190500">
      <w:pPr>
        <w:jc w:val="both"/>
      </w:pPr>
      <w:r w:rsidRPr="00ED2A60"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148B2952" w14:textId="77777777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209FA117" w14:textId="5AFFD338" w:rsidR="00416B7F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356F8F7" w14:textId="77777777" w:rsidR="00F77D18" w:rsidRPr="00ED2A60" w:rsidRDefault="00F77D18" w:rsidP="00190500">
      <w:pPr>
        <w:jc w:val="both"/>
      </w:pP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5A99EB9A" w:rsidR="00416B7F" w:rsidRDefault="00416B7F" w:rsidP="00416B7F">
      <w:pPr>
        <w:pStyle w:val="Odlomakpopisa"/>
        <w:ind w:left="0"/>
        <w:rPr>
          <w:b/>
          <w:bCs/>
        </w:rPr>
      </w:pPr>
      <w:r>
        <w:rPr>
          <w:b/>
          <w:bCs/>
        </w:rPr>
        <w:t xml:space="preserve">                             </w:t>
      </w:r>
      <w:r w:rsidR="00474C43">
        <w:rPr>
          <w:b/>
          <w:bCs/>
        </w:rPr>
        <w:t>VII.</w:t>
      </w:r>
      <w:r w:rsidR="00056726">
        <w:rPr>
          <w:b/>
          <w:bCs/>
        </w:rPr>
        <w:t xml:space="preserve"> </w:t>
      </w:r>
      <w:r>
        <w:rPr>
          <w:b/>
          <w:bCs/>
        </w:rPr>
        <w:t>PRIJELAZNE I ZAVRŠNE ODREDBE</w:t>
      </w:r>
    </w:p>
    <w:p w14:paraId="5DF064E9" w14:textId="77777777" w:rsidR="00F77D18" w:rsidRDefault="00F77D18" w:rsidP="00416B7F">
      <w:pPr>
        <w:pStyle w:val="Odlomakpopisa"/>
        <w:ind w:left="0"/>
        <w:rPr>
          <w:b/>
          <w:bCs/>
        </w:rPr>
      </w:pPr>
    </w:p>
    <w:p w14:paraId="41E4835E" w14:textId="77777777" w:rsidR="00A635FB" w:rsidRDefault="00A635FB" w:rsidP="00416B7F">
      <w:pPr>
        <w:pStyle w:val="Odlomakpopisa"/>
        <w:ind w:left="0"/>
        <w:rPr>
          <w:b/>
          <w:bCs/>
        </w:rPr>
      </w:pPr>
    </w:p>
    <w:p w14:paraId="76908137" w14:textId="77777777" w:rsidR="00416B7F" w:rsidRDefault="00056726" w:rsidP="00056726">
      <w:pPr>
        <w:pStyle w:val="Odlomakpopisa"/>
        <w:ind w:left="0"/>
      </w:pPr>
      <w:r>
        <w:rPr>
          <w:b/>
          <w:bCs/>
        </w:rPr>
        <w:t xml:space="preserve">                                                            </w:t>
      </w:r>
      <w:r w:rsidR="00B76CAF"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 xml:space="preserve">objaviti će se na mrežnoj stranici Škole  </w:t>
      </w:r>
      <w:r w:rsidRPr="0035071C">
        <w:t>i u EOJN RH</w:t>
      </w:r>
      <w:r>
        <w:t>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2A84FB4D" w14:textId="77777777" w:rsidR="00F77D18" w:rsidRDefault="00056726" w:rsidP="00056726">
      <w:pPr>
        <w:pStyle w:val="Odlomakpopisa"/>
        <w:ind w:left="0"/>
      </w:pPr>
      <w:r>
        <w:t xml:space="preserve">                                                           </w:t>
      </w:r>
    </w:p>
    <w:p w14:paraId="631F2D83" w14:textId="77777777" w:rsidR="00F77D18" w:rsidRDefault="00F77D18" w:rsidP="00056726">
      <w:pPr>
        <w:pStyle w:val="Odlomakpopisa"/>
        <w:ind w:left="0"/>
      </w:pPr>
    </w:p>
    <w:p w14:paraId="3762DDA5" w14:textId="77777777" w:rsidR="00F77D18" w:rsidRDefault="00F77D18" w:rsidP="00056726">
      <w:pPr>
        <w:pStyle w:val="Odlomakpopisa"/>
        <w:ind w:left="0"/>
      </w:pPr>
    </w:p>
    <w:p w14:paraId="674C4342" w14:textId="77777777" w:rsidR="00F77D18" w:rsidRDefault="00F77D18" w:rsidP="00056726">
      <w:pPr>
        <w:pStyle w:val="Odlomakpopisa"/>
        <w:ind w:left="0"/>
      </w:pPr>
    </w:p>
    <w:p w14:paraId="3C07773B" w14:textId="77777777" w:rsidR="00F77D18" w:rsidRDefault="00F77D18" w:rsidP="00056726">
      <w:pPr>
        <w:pStyle w:val="Odlomakpopisa"/>
        <w:ind w:left="0"/>
      </w:pPr>
    </w:p>
    <w:p w14:paraId="16E21785" w14:textId="77777777" w:rsidR="00F77D18" w:rsidRDefault="00F77D18" w:rsidP="00056726">
      <w:pPr>
        <w:pStyle w:val="Odlomakpopisa"/>
        <w:ind w:left="0"/>
      </w:pPr>
    </w:p>
    <w:p w14:paraId="3C4602CB" w14:textId="77777777" w:rsidR="00F77D18" w:rsidRDefault="00F77D18" w:rsidP="00056726">
      <w:pPr>
        <w:pStyle w:val="Odlomakpopisa"/>
        <w:ind w:left="0"/>
      </w:pPr>
    </w:p>
    <w:p w14:paraId="63A55087" w14:textId="77777777" w:rsidR="00F77D18" w:rsidRDefault="00F77D18" w:rsidP="00056726">
      <w:pPr>
        <w:pStyle w:val="Odlomakpopisa"/>
        <w:ind w:left="0"/>
      </w:pPr>
    </w:p>
    <w:p w14:paraId="45E1288D" w14:textId="77777777" w:rsidR="00F77D18" w:rsidRDefault="00F77D18" w:rsidP="00056726">
      <w:pPr>
        <w:pStyle w:val="Odlomakpopisa"/>
        <w:ind w:left="0"/>
      </w:pPr>
    </w:p>
    <w:p w14:paraId="709B1E42" w14:textId="77777777" w:rsidR="00F77D18" w:rsidRDefault="00F77D18" w:rsidP="00056726">
      <w:pPr>
        <w:pStyle w:val="Odlomakpopisa"/>
        <w:ind w:left="0"/>
      </w:pPr>
    </w:p>
    <w:p w14:paraId="18A7F0BB" w14:textId="09E4CDC7" w:rsidR="00416B7F" w:rsidRDefault="00B76CAF" w:rsidP="00F77D18">
      <w:pPr>
        <w:pStyle w:val="Odlomakpopisa"/>
        <w:ind w:left="0"/>
        <w:jc w:val="center"/>
      </w:pPr>
      <w:r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6B915F26" w:rsidR="00416B7F" w:rsidRPr="0045192F" w:rsidRDefault="00416B7F" w:rsidP="00416B7F">
      <w:pPr>
        <w:spacing w:line="259" w:lineRule="auto"/>
        <w:rPr>
          <w:color w:val="FF0000"/>
        </w:rPr>
      </w:pPr>
      <w:r>
        <w:t>Stupanjem na snagu ovoga Pravilnika prestaje važiti Pravilnik o provedbi postup</w:t>
      </w:r>
      <w:r w:rsidR="00ED7227">
        <w:t>a</w:t>
      </w:r>
      <w:r>
        <w:t xml:space="preserve">ka jednostavne nabave 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72072FAD" w:rsidR="00416B7F" w:rsidRDefault="0045192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  <w:r w:rsidR="00416B7F">
        <w:t xml:space="preserve"> Školskog odbora</w:t>
      </w:r>
    </w:p>
    <w:p w14:paraId="1A504B62" w14:textId="77777777" w:rsidR="00416B7F" w:rsidRDefault="00416B7F" w:rsidP="00416B7F">
      <w:pPr>
        <w:pStyle w:val="Odlomakpopisa"/>
      </w:pPr>
    </w:p>
    <w:p w14:paraId="1568AFCB" w14:textId="5B4F5D33" w:rsidR="00416B7F" w:rsidRDefault="00416B7F" w:rsidP="00416B7F">
      <w:pPr>
        <w:pStyle w:val="Odlomakpopisa"/>
      </w:pPr>
    </w:p>
    <w:p w14:paraId="559FFDE9" w14:textId="75DCBDE4" w:rsidR="00F77D18" w:rsidRDefault="00F77D18" w:rsidP="00416B7F">
      <w:pPr>
        <w:pStyle w:val="Odlomakpopisa"/>
      </w:pPr>
    </w:p>
    <w:p w14:paraId="306DC366" w14:textId="77777777" w:rsidR="00F77D18" w:rsidRDefault="00F77D18" w:rsidP="00416B7F">
      <w:pPr>
        <w:pStyle w:val="Odlomakpopisa"/>
      </w:pPr>
    </w:p>
    <w:p w14:paraId="0CC0C80B" w14:textId="62D5FFD3" w:rsidR="00920231" w:rsidRPr="00374A8A" w:rsidRDefault="00920231" w:rsidP="00920231">
      <w:pPr>
        <w:ind w:right="-567"/>
        <w:rPr>
          <w:rFonts w:eastAsiaTheme="minorHAnsi"/>
        </w:rPr>
      </w:pPr>
      <w:r w:rsidRPr="00374A8A">
        <w:rPr>
          <w:rFonts w:eastAsiaTheme="minorHAnsi"/>
        </w:rPr>
        <w:t xml:space="preserve">KLASA:                                                                                                                                                    </w:t>
      </w:r>
    </w:p>
    <w:p w14:paraId="6C2CB345" w14:textId="38487143" w:rsidR="00416B7F" w:rsidRPr="00F77D18" w:rsidRDefault="00920231" w:rsidP="00F77D18">
      <w:pPr>
        <w:spacing w:after="211" w:line="266" w:lineRule="auto"/>
        <w:ind w:left="10" w:hanging="10"/>
        <w:rPr>
          <w:rFonts w:eastAsiaTheme="minorHAnsi"/>
        </w:rPr>
      </w:pPr>
      <w:r w:rsidRPr="00374A8A">
        <w:rPr>
          <w:rFonts w:eastAsiaTheme="minorHAnsi"/>
        </w:rPr>
        <w:t xml:space="preserve">URBROJ:             </w:t>
      </w:r>
      <w:r>
        <w:rPr>
          <w:rFonts w:eastAsiaTheme="minorHAnsi"/>
        </w:rPr>
        <w:t xml:space="preserve">                                                                                             </w:t>
      </w:r>
      <w:r w:rsidRPr="00374A8A">
        <w:rPr>
          <w:rFonts w:eastAsiaTheme="minorHAnsi"/>
        </w:rPr>
        <w:t xml:space="preserve"> </w:t>
      </w:r>
      <w:r>
        <w:rPr>
          <w:rFonts w:eastAsiaTheme="minorHAnsi"/>
        </w:rPr>
        <w:t xml:space="preserve"> </w:t>
      </w:r>
      <w:r w:rsidRPr="00374A8A">
        <w:rPr>
          <w:rFonts w:eastAsiaTheme="minorHAnsi"/>
          <w:szCs w:val="22"/>
        </w:rPr>
        <w:t xml:space="preserve">                                                                                            </w:t>
      </w: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520554FA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</w:t>
      </w:r>
      <w:r w:rsidR="0045192F">
        <w:t>: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180C" w14:textId="77777777" w:rsidR="00212FE7" w:rsidRDefault="00212FE7" w:rsidP="003C5333">
      <w:r>
        <w:separator/>
      </w:r>
    </w:p>
  </w:endnote>
  <w:endnote w:type="continuationSeparator" w:id="0">
    <w:p w14:paraId="6E7BB822" w14:textId="77777777" w:rsidR="00212FE7" w:rsidRDefault="00212FE7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7597A21E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92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48CF8" w14:textId="77777777" w:rsidR="00212FE7" w:rsidRDefault="00212FE7" w:rsidP="003C5333">
      <w:r>
        <w:separator/>
      </w:r>
    </w:p>
  </w:footnote>
  <w:footnote w:type="continuationSeparator" w:id="0">
    <w:p w14:paraId="5A7C87B3" w14:textId="77777777" w:rsidR="00212FE7" w:rsidRDefault="00212FE7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765E9"/>
    <w:multiLevelType w:val="hybridMultilevel"/>
    <w:tmpl w:val="3BF8FF0A"/>
    <w:lvl w:ilvl="0" w:tplc="93247230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2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5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20"/>
  </w:num>
  <w:num w:numId="5">
    <w:abstractNumId w:val="18"/>
  </w:num>
  <w:num w:numId="6">
    <w:abstractNumId w:val="11"/>
    <w:lvlOverride w:ilvl="0">
      <w:startOverride w:val="1"/>
    </w:lvlOverride>
  </w:num>
  <w:num w:numId="7">
    <w:abstractNumId w:val="8"/>
  </w:num>
  <w:num w:numId="8">
    <w:abstractNumId w:val="17"/>
  </w:num>
  <w:num w:numId="9">
    <w:abstractNumId w:val="13"/>
  </w:num>
  <w:num w:numId="10">
    <w:abstractNumId w:val="4"/>
  </w:num>
  <w:num w:numId="11">
    <w:abstractNumId w:val="15"/>
  </w:num>
  <w:num w:numId="12">
    <w:abstractNumId w:val="2"/>
  </w:num>
  <w:num w:numId="13">
    <w:abstractNumId w:val="5"/>
  </w:num>
  <w:num w:numId="14">
    <w:abstractNumId w:val="0"/>
  </w:num>
  <w:num w:numId="15">
    <w:abstractNumId w:val="14"/>
  </w:num>
  <w:num w:numId="16">
    <w:abstractNumId w:val="7"/>
  </w:num>
  <w:num w:numId="17">
    <w:abstractNumId w:val="3"/>
  </w:num>
  <w:num w:numId="18">
    <w:abstractNumId w:val="12"/>
  </w:num>
  <w:num w:numId="19">
    <w:abstractNumId w:val="1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F0F5C"/>
    <w:rsid w:val="001F5510"/>
    <w:rsid w:val="002052DD"/>
    <w:rsid w:val="00206A34"/>
    <w:rsid w:val="002111F8"/>
    <w:rsid w:val="002125E5"/>
    <w:rsid w:val="00212FE7"/>
    <w:rsid w:val="002139F3"/>
    <w:rsid w:val="00233594"/>
    <w:rsid w:val="00245B5E"/>
    <w:rsid w:val="00250202"/>
    <w:rsid w:val="00260806"/>
    <w:rsid w:val="002638C5"/>
    <w:rsid w:val="00264B90"/>
    <w:rsid w:val="00282E2A"/>
    <w:rsid w:val="0028330E"/>
    <w:rsid w:val="002927B6"/>
    <w:rsid w:val="002937D9"/>
    <w:rsid w:val="0029521E"/>
    <w:rsid w:val="002E1AC0"/>
    <w:rsid w:val="002F4D91"/>
    <w:rsid w:val="00332633"/>
    <w:rsid w:val="00337E41"/>
    <w:rsid w:val="00343094"/>
    <w:rsid w:val="0035071C"/>
    <w:rsid w:val="00355AE0"/>
    <w:rsid w:val="00366DB2"/>
    <w:rsid w:val="00377BB4"/>
    <w:rsid w:val="00380B0F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5192F"/>
    <w:rsid w:val="00462BC1"/>
    <w:rsid w:val="00472A49"/>
    <w:rsid w:val="00474C43"/>
    <w:rsid w:val="00492BC9"/>
    <w:rsid w:val="004C66A7"/>
    <w:rsid w:val="00520794"/>
    <w:rsid w:val="00526D40"/>
    <w:rsid w:val="0053134B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A510F"/>
    <w:rsid w:val="005B5425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A6650"/>
    <w:rsid w:val="006B2DB4"/>
    <w:rsid w:val="00710A0E"/>
    <w:rsid w:val="007431DA"/>
    <w:rsid w:val="007505EC"/>
    <w:rsid w:val="00753683"/>
    <w:rsid w:val="007617CE"/>
    <w:rsid w:val="0078168A"/>
    <w:rsid w:val="007A4134"/>
    <w:rsid w:val="007D3F2E"/>
    <w:rsid w:val="007D69B8"/>
    <w:rsid w:val="007D765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78E4"/>
    <w:rsid w:val="008D2B55"/>
    <w:rsid w:val="008D5668"/>
    <w:rsid w:val="008F1C97"/>
    <w:rsid w:val="009032A4"/>
    <w:rsid w:val="009051F9"/>
    <w:rsid w:val="00914A97"/>
    <w:rsid w:val="00917E8F"/>
    <w:rsid w:val="00920231"/>
    <w:rsid w:val="00924710"/>
    <w:rsid w:val="00926FED"/>
    <w:rsid w:val="00927F28"/>
    <w:rsid w:val="0093601A"/>
    <w:rsid w:val="00954C9C"/>
    <w:rsid w:val="00957733"/>
    <w:rsid w:val="00973EFA"/>
    <w:rsid w:val="00974D75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2C11"/>
    <w:rsid w:val="00BD5502"/>
    <w:rsid w:val="00BD7C5F"/>
    <w:rsid w:val="00BE3847"/>
    <w:rsid w:val="00BF6989"/>
    <w:rsid w:val="00C1181E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37AF"/>
    <w:rsid w:val="00D120CC"/>
    <w:rsid w:val="00D301E3"/>
    <w:rsid w:val="00D43DD1"/>
    <w:rsid w:val="00D46264"/>
    <w:rsid w:val="00D52733"/>
    <w:rsid w:val="00D541CD"/>
    <w:rsid w:val="00D706D7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62C22"/>
    <w:rsid w:val="00E728BF"/>
    <w:rsid w:val="00E730D7"/>
    <w:rsid w:val="00E73B7A"/>
    <w:rsid w:val="00EC30DD"/>
    <w:rsid w:val="00ED2A60"/>
    <w:rsid w:val="00ED7227"/>
    <w:rsid w:val="00EF43A8"/>
    <w:rsid w:val="00F24D7F"/>
    <w:rsid w:val="00F34056"/>
    <w:rsid w:val="00F35295"/>
    <w:rsid w:val="00F44EB8"/>
    <w:rsid w:val="00F77D18"/>
    <w:rsid w:val="00F90708"/>
    <w:rsid w:val="00F94EB1"/>
    <w:rsid w:val="00FA19BB"/>
    <w:rsid w:val="00FA6710"/>
    <w:rsid w:val="00FB48EA"/>
    <w:rsid w:val="00FE4B7B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C2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C2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CCD40-7903-48F8-B801-2D5A8F39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2130</Words>
  <Characters>12142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9</cp:revision>
  <cp:lastPrinted>2026-07-14T09:39:00Z</cp:lastPrinted>
  <dcterms:created xsi:type="dcterms:W3CDTF">2026-06-24T11:26:00Z</dcterms:created>
  <dcterms:modified xsi:type="dcterms:W3CDTF">2026-07-14T10:18:00Z</dcterms:modified>
</cp:coreProperties>
</file>