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D84E98">
        <w:tblPrEx>
          <w:tblCellMar>
            <w:top w:w="0" w:type="dxa"/>
            <w:bottom w:w="0" w:type="dxa"/>
          </w:tblCellMar>
        </w:tblPrEx>
        <w:trPr>
          <w:tblCellSpacing w:w="60" w:type="dxa"/>
        </w:trPr>
        <w:tc>
          <w:tcPr>
            <w:tcW w:w="1200" w:type="pct"/>
            <w:shd w:val="clear" w:color="auto" w:fill="E7F0F9"/>
          </w:tcPr>
          <w:p w:rsidR="00D84E98" w:rsidRDefault="0071069D">
            <w:pPr>
              <w:spacing w:after="0" w:line="240" w:lineRule="auto"/>
            </w:pPr>
            <w:bookmarkStart w:id="0" w:name="_GoBack"/>
            <w:bookmarkEnd w:id="0"/>
            <w:r>
              <w:rPr>
                <w:b/>
              </w:rPr>
              <w:t>RKP broj</w:t>
            </w:r>
          </w:p>
        </w:tc>
        <w:tc>
          <w:tcPr>
            <w:tcW w:w="0" w:type="auto"/>
            <w:shd w:val="clear" w:color="auto" w:fill="E7F0F9"/>
          </w:tcPr>
          <w:p w:rsidR="00D84E98" w:rsidRDefault="0071069D">
            <w:pPr>
              <w:spacing w:after="0" w:line="240" w:lineRule="auto"/>
            </w:pPr>
            <w:r>
              <w:t>12892</w:t>
            </w:r>
          </w:p>
        </w:tc>
      </w:tr>
      <w:tr w:rsidR="00D84E98">
        <w:tblPrEx>
          <w:tblCellMar>
            <w:top w:w="0" w:type="dxa"/>
            <w:bottom w:w="0" w:type="dxa"/>
          </w:tblCellMar>
        </w:tblPrEx>
        <w:trPr>
          <w:tblCellSpacing w:w="60" w:type="dxa"/>
        </w:trPr>
        <w:tc>
          <w:tcPr>
            <w:tcW w:w="1200" w:type="pct"/>
            <w:shd w:val="clear" w:color="auto" w:fill="E7F0F9"/>
          </w:tcPr>
          <w:p w:rsidR="00D84E98" w:rsidRDefault="0071069D">
            <w:pPr>
              <w:spacing w:after="0" w:line="240" w:lineRule="auto"/>
            </w:pPr>
            <w:r>
              <w:rPr>
                <w:b/>
              </w:rPr>
              <w:t>Naziv obveznika</w:t>
            </w:r>
          </w:p>
        </w:tc>
        <w:tc>
          <w:tcPr>
            <w:tcW w:w="0" w:type="auto"/>
            <w:shd w:val="clear" w:color="auto" w:fill="E7F0F9"/>
          </w:tcPr>
          <w:p w:rsidR="00D84E98" w:rsidRDefault="0071069D">
            <w:pPr>
              <w:spacing w:after="0" w:line="240" w:lineRule="auto"/>
            </w:pPr>
            <w:r>
              <w:t>O.Š. POLIČNIK</w:t>
            </w:r>
          </w:p>
        </w:tc>
      </w:tr>
      <w:tr w:rsidR="00D84E98">
        <w:tblPrEx>
          <w:tblCellMar>
            <w:top w:w="0" w:type="dxa"/>
            <w:bottom w:w="0" w:type="dxa"/>
          </w:tblCellMar>
        </w:tblPrEx>
        <w:trPr>
          <w:tblCellSpacing w:w="60" w:type="dxa"/>
        </w:trPr>
        <w:tc>
          <w:tcPr>
            <w:tcW w:w="1200" w:type="pct"/>
            <w:shd w:val="clear" w:color="auto" w:fill="E7F0F9"/>
          </w:tcPr>
          <w:p w:rsidR="00D84E98" w:rsidRDefault="0071069D">
            <w:pPr>
              <w:spacing w:after="0" w:line="240" w:lineRule="auto"/>
            </w:pPr>
            <w:r>
              <w:rPr>
                <w:b/>
              </w:rPr>
              <w:t>Razina</w:t>
            </w:r>
          </w:p>
        </w:tc>
        <w:tc>
          <w:tcPr>
            <w:tcW w:w="0" w:type="auto"/>
            <w:shd w:val="clear" w:color="auto" w:fill="E7F0F9"/>
          </w:tcPr>
          <w:p w:rsidR="00D84E98" w:rsidRDefault="0071069D">
            <w:pPr>
              <w:spacing w:after="0" w:line="240" w:lineRule="auto"/>
            </w:pPr>
            <w:r>
              <w:t>31</w:t>
            </w:r>
          </w:p>
        </w:tc>
      </w:tr>
    </w:tbl>
    <w:p w:rsidR="00D84E98" w:rsidRDefault="0071069D">
      <w:r>
        <w:br/>
      </w:r>
    </w:p>
    <w:p w:rsidR="00D84E98" w:rsidRDefault="0071069D">
      <w:pPr>
        <w:spacing w:line="240" w:lineRule="auto"/>
        <w:jc w:val="center"/>
      </w:pPr>
      <w:r>
        <w:rPr>
          <w:b/>
          <w:sz w:val="28"/>
        </w:rPr>
        <w:t>BILJEŠKE UZ FINANCIJSKE IZVJEŠTAJE</w:t>
      </w:r>
    </w:p>
    <w:p w:rsidR="00D84E98" w:rsidRDefault="0071069D">
      <w:pPr>
        <w:spacing w:line="240" w:lineRule="auto"/>
        <w:jc w:val="center"/>
      </w:pPr>
      <w:r>
        <w:rPr>
          <w:b/>
          <w:sz w:val="28"/>
        </w:rPr>
        <w:t>ZA RAZDOBLJE</w:t>
      </w:r>
    </w:p>
    <w:p w:rsidR="00D84E98" w:rsidRDefault="0071069D">
      <w:pPr>
        <w:spacing w:line="240" w:lineRule="auto"/>
        <w:jc w:val="center"/>
      </w:pPr>
      <w:r>
        <w:rPr>
          <w:b/>
          <w:sz w:val="28"/>
        </w:rPr>
        <w:t>I - XII 2025.</w:t>
      </w:r>
    </w:p>
    <w:p w:rsidR="00D84E98" w:rsidRDefault="00D84E98"/>
    <w:p w:rsidR="00D84E98" w:rsidRDefault="0071069D">
      <w:pPr>
        <w:keepNext/>
        <w:spacing w:line="240" w:lineRule="auto"/>
        <w:jc w:val="center"/>
      </w:pPr>
      <w:r>
        <w:rPr>
          <w:b/>
          <w:sz w:val="28"/>
        </w:rPr>
        <w:t>Izvještaj o prihodima i rashodima, primicima i izdacima</w:t>
      </w:r>
    </w:p>
    <w:p w:rsidR="00D84E98" w:rsidRDefault="0071069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6</w:t>
            </w:r>
          </w:p>
        </w:tc>
        <w:tc>
          <w:tcPr>
            <w:tcW w:w="3180" w:type="dxa"/>
            <w:tcMar>
              <w:top w:w="0" w:type="dxa"/>
              <w:bottom w:w="0" w:type="dxa"/>
            </w:tcMar>
            <w:vAlign w:val="center"/>
          </w:tcPr>
          <w:p w:rsidR="00D84E98" w:rsidRDefault="0071069D">
            <w:pPr>
              <w:keepNext/>
              <w:keepLines/>
              <w:spacing w:after="0" w:line="240" w:lineRule="auto"/>
            </w:pPr>
            <w:r>
              <w:rPr>
                <w:sz w:val="18"/>
              </w:rPr>
              <w:t>PRIHODI POSLOVANJA (šifre 61+62+63+64+65+66+67+68)</w:t>
            </w:r>
          </w:p>
        </w:tc>
        <w:tc>
          <w:tcPr>
            <w:tcW w:w="700" w:type="dxa"/>
            <w:tcMar>
              <w:top w:w="0" w:type="dxa"/>
              <w:bottom w:w="0" w:type="dxa"/>
            </w:tcMar>
            <w:vAlign w:val="center"/>
          </w:tcPr>
          <w:p w:rsidR="00D84E98" w:rsidRDefault="0071069D">
            <w:pPr>
              <w:keepNext/>
              <w:keepLines/>
              <w:spacing w:after="0" w:line="240" w:lineRule="auto"/>
            </w:pPr>
            <w:r>
              <w:rPr>
                <w:sz w:val="18"/>
              </w:rPr>
              <w:t>6</w:t>
            </w:r>
          </w:p>
        </w:tc>
        <w:tc>
          <w:tcPr>
            <w:tcW w:w="1860" w:type="dxa"/>
            <w:tcMar>
              <w:top w:w="0" w:type="dxa"/>
              <w:bottom w:w="0" w:type="dxa"/>
            </w:tcMar>
            <w:vAlign w:val="center"/>
          </w:tcPr>
          <w:p w:rsidR="00D84E98" w:rsidRDefault="0071069D">
            <w:pPr>
              <w:keepNext/>
              <w:keepLines/>
              <w:spacing w:after="0" w:line="240" w:lineRule="auto"/>
              <w:jc w:val="right"/>
            </w:pPr>
            <w:r>
              <w:rPr>
                <w:sz w:val="18"/>
              </w:rPr>
              <w:t>1.374.408,95</w:t>
            </w:r>
          </w:p>
        </w:tc>
        <w:tc>
          <w:tcPr>
            <w:tcW w:w="1860" w:type="dxa"/>
            <w:tcMar>
              <w:top w:w="0" w:type="dxa"/>
              <w:bottom w:w="0" w:type="dxa"/>
            </w:tcMar>
            <w:vAlign w:val="center"/>
          </w:tcPr>
          <w:p w:rsidR="00D84E98" w:rsidRDefault="0071069D">
            <w:pPr>
              <w:keepNext/>
              <w:keepLines/>
              <w:spacing w:after="0" w:line="240" w:lineRule="auto"/>
              <w:jc w:val="right"/>
            </w:pPr>
            <w:r>
              <w:rPr>
                <w:sz w:val="18"/>
              </w:rPr>
              <w:t>1.450.770,43</w:t>
            </w:r>
          </w:p>
        </w:tc>
        <w:tc>
          <w:tcPr>
            <w:tcW w:w="700" w:type="dxa"/>
            <w:tcMar>
              <w:top w:w="0" w:type="dxa"/>
              <w:bottom w:w="0" w:type="dxa"/>
            </w:tcMar>
            <w:vAlign w:val="center"/>
          </w:tcPr>
          <w:p w:rsidR="00D84E98" w:rsidRDefault="0071069D">
            <w:pPr>
              <w:keepNext/>
              <w:keepLines/>
              <w:spacing w:after="0" w:line="240" w:lineRule="auto"/>
              <w:jc w:val="right"/>
            </w:pPr>
            <w:r>
              <w:rPr>
                <w:sz w:val="18"/>
              </w:rPr>
              <w:t>105,6</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3</w:t>
            </w:r>
          </w:p>
        </w:tc>
        <w:tc>
          <w:tcPr>
            <w:tcW w:w="3180" w:type="dxa"/>
            <w:tcMar>
              <w:top w:w="0" w:type="dxa"/>
              <w:bottom w:w="0" w:type="dxa"/>
            </w:tcMar>
            <w:vAlign w:val="center"/>
          </w:tcPr>
          <w:p w:rsidR="00D84E98" w:rsidRDefault="0071069D">
            <w:pPr>
              <w:keepNext/>
              <w:keepLines/>
              <w:spacing w:after="0" w:line="240" w:lineRule="auto"/>
            </w:pPr>
            <w:r>
              <w:rPr>
                <w:sz w:val="18"/>
              </w:rPr>
              <w:t>RASHODI POSLOVANJA (šifre 31+32+34+35+36+37+38)</w:t>
            </w:r>
          </w:p>
        </w:tc>
        <w:tc>
          <w:tcPr>
            <w:tcW w:w="700" w:type="dxa"/>
            <w:tcMar>
              <w:top w:w="0" w:type="dxa"/>
              <w:bottom w:w="0" w:type="dxa"/>
            </w:tcMar>
            <w:vAlign w:val="center"/>
          </w:tcPr>
          <w:p w:rsidR="00D84E98" w:rsidRDefault="0071069D">
            <w:pPr>
              <w:keepNext/>
              <w:keepLines/>
              <w:spacing w:after="0" w:line="240" w:lineRule="auto"/>
            </w:pPr>
            <w:r>
              <w:rPr>
                <w:sz w:val="18"/>
              </w:rPr>
              <w:t>3</w:t>
            </w:r>
          </w:p>
        </w:tc>
        <w:tc>
          <w:tcPr>
            <w:tcW w:w="1860" w:type="dxa"/>
            <w:tcMar>
              <w:top w:w="0" w:type="dxa"/>
              <w:bottom w:w="0" w:type="dxa"/>
            </w:tcMar>
            <w:vAlign w:val="center"/>
          </w:tcPr>
          <w:p w:rsidR="00D84E98" w:rsidRDefault="0071069D">
            <w:pPr>
              <w:keepNext/>
              <w:keepLines/>
              <w:spacing w:after="0" w:line="240" w:lineRule="auto"/>
              <w:jc w:val="right"/>
            </w:pPr>
            <w:r>
              <w:rPr>
                <w:sz w:val="18"/>
              </w:rPr>
              <w:t>1.338.568,49</w:t>
            </w:r>
          </w:p>
        </w:tc>
        <w:tc>
          <w:tcPr>
            <w:tcW w:w="1860" w:type="dxa"/>
            <w:tcMar>
              <w:top w:w="0" w:type="dxa"/>
              <w:bottom w:w="0" w:type="dxa"/>
            </w:tcMar>
            <w:vAlign w:val="center"/>
          </w:tcPr>
          <w:p w:rsidR="00D84E98" w:rsidRDefault="0071069D">
            <w:pPr>
              <w:keepNext/>
              <w:keepLines/>
              <w:spacing w:after="0" w:line="240" w:lineRule="auto"/>
              <w:jc w:val="right"/>
            </w:pPr>
            <w:r>
              <w:rPr>
                <w:sz w:val="18"/>
              </w:rPr>
              <w:t>1.531.378,04</w:t>
            </w:r>
          </w:p>
        </w:tc>
        <w:tc>
          <w:tcPr>
            <w:tcW w:w="700" w:type="dxa"/>
            <w:tcMar>
              <w:top w:w="0" w:type="dxa"/>
              <w:bottom w:w="0" w:type="dxa"/>
            </w:tcMar>
            <w:vAlign w:val="center"/>
          </w:tcPr>
          <w:p w:rsidR="00D84E98" w:rsidRDefault="0071069D">
            <w:pPr>
              <w:keepNext/>
              <w:keepLines/>
              <w:spacing w:after="0" w:line="240" w:lineRule="auto"/>
              <w:jc w:val="right"/>
            </w:pPr>
            <w:r>
              <w:rPr>
                <w:sz w:val="18"/>
              </w:rPr>
              <w:t>114,4</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b/>
                <w:sz w:val="18"/>
              </w:rPr>
              <w:t>MANJAK PRIHODA POSLOVANJA (šifre Z005-6)</w:t>
            </w:r>
          </w:p>
        </w:tc>
        <w:tc>
          <w:tcPr>
            <w:tcW w:w="700" w:type="dxa"/>
            <w:tcMar>
              <w:top w:w="0" w:type="dxa"/>
              <w:bottom w:w="0" w:type="dxa"/>
            </w:tcMar>
            <w:vAlign w:val="center"/>
          </w:tcPr>
          <w:p w:rsidR="00D84E98" w:rsidRDefault="0071069D">
            <w:pPr>
              <w:keepNext/>
              <w:keepLines/>
              <w:spacing w:after="0" w:line="240" w:lineRule="auto"/>
            </w:pPr>
            <w:r>
              <w:rPr>
                <w:b/>
                <w:sz w:val="18"/>
              </w:rPr>
              <w:t>Y001</w:t>
            </w:r>
          </w:p>
        </w:tc>
        <w:tc>
          <w:tcPr>
            <w:tcW w:w="1860" w:type="dxa"/>
            <w:tcMar>
              <w:top w:w="0" w:type="dxa"/>
              <w:bottom w:w="0" w:type="dxa"/>
            </w:tcMar>
            <w:vAlign w:val="center"/>
          </w:tcPr>
          <w:p w:rsidR="00D84E98" w:rsidRDefault="0071069D">
            <w:pPr>
              <w:keepNext/>
              <w:keepLines/>
              <w:spacing w:after="0" w:line="240" w:lineRule="auto"/>
              <w:jc w:val="right"/>
            </w:pPr>
            <w:r>
              <w:rPr>
                <w:b/>
                <w:sz w:val="18"/>
              </w:rPr>
              <w:t>0,00</w:t>
            </w:r>
          </w:p>
        </w:tc>
        <w:tc>
          <w:tcPr>
            <w:tcW w:w="1860" w:type="dxa"/>
            <w:tcMar>
              <w:top w:w="0" w:type="dxa"/>
              <w:bottom w:w="0" w:type="dxa"/>
            </w:tcMar>
            <w:vAlign w:val="center"/>
          </w:tcPr>
          <w:p w:rsidR="00D84E98" w:rsidRDefault="0071069D">
            <w:pPr>
              <w:keepNext/>
              <w:keepLines/>
              <w:spacing w:after="0" w:line="240" w:lineRule="auto"/>
              <w:jc w:val="right"/>
            </w:pPr>
            <w:r>
              <w:rPr>
                <w:b/>
                <w:sz w:val="18"/>
              </w:rPr>
              <w:t>80.607,61</w:t>
            </w:r>
          </w:p>
        </w:tc>
        <w:tc>
          <w:tcPr>
            <w:tcW w:w="700" w:type="dxa"/>
            <w:tcMar>
              <w:top w:w="0" w:type="dxa"/>
              <w:bottom w:w="0" w:type="dxa"/>
            </w:tcMar>
            <w:vAlign w:val="center"/>
          </w:tcPr>
          <w:p w:rsidR="00D84E98" w:rsidRDefault="0071069D">
            <w:pPr>
              <w:keepNext/>
              <w:keepLines/>
              <w:spacing w:after="0" w:line="240" w:lineRule="auto"/>
              <w:jc w:val="right"/>
            </w:pPr>
            <w:r>
              <w:rPr>
                <w:b/>
                <w:sz w:val="18"/>
              </w:rPr>
              <w:t>-</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7</w:t>
            </w:r>
          </w:p>
        </w:tc>
        <w:tc>
          <w:tcPr>
            <w:tcW w:w="3180" w:type="dxa"/>
            <w:tcMar>
              <w:top w:w="0" w:type="dxa"/>
              <w:bottom w:w="0" w:type="dxa"/>
            </w:tcMar>
            <w:vAlign w:val="center"/>
          </w:tcPr>
          <w:p w:rsidR="00D84E98" w:rsidRDefault="0071069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84E98" w:rsidRDefault="0071069D">
            <w:pPr>
              <w:keepNext/>
              <w:keepLines/>
              <w:spacing w:after="0" w:line="240" w:lineRule="auto"/>
            </w:pPr>
            <w:r>
              <w:rPr>
                <w:sz w:val="18"/>
              </w:rPr>
              <w:t>7</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4</w:t>
            </w:r>
          </w:p>
        </w:tc>
        <w:tc>
          <w:tcPr>
            <w:tcW w:w="3180" w:type="dxa"/>
            <w:tcMar>
              <w:top w:w="0" w:type="dxa"/>
              <w:bottom w:w="0" w:type="dxa"/>
            </w:tcMar>
            <w:vAlign w:val="center"/>
          </w:tcPr>
          <w:p w:rsidR="00D84E98" w:rsidRDefault="0071069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D84E98" w:rsidRDefault="0071069D">
            <w:pPr>
              <w:keepNext/>
              <w:keepLines/>
              <w:spacing w:after="0" w:line="240" w:lineRule="auto"/>
            </w:pPr>
            <w:r>
              <w:rPr>
                <w:sz w:val="18"/>
              </w:rPr>
              <w:t>4</w:t>
            </w:r>
          </w:p>
        </w:tc>
        <w:tc>
          <w:tcPr>
            <w:tcW w:w="1860" w:type="dxa"/>
            <w:tcMar>
              <w:top w:w="0" w:type="dxa"/>
              <w:bottom w:w="0" w:type="dxa"/>
            </w:tcMar>
            <w:vAlign w:val="center"/>
          </w:tcPr>
          <w:p w:rsidR="00D84E98" w:rsidRDefault="0071069D">
            <w:pPr>
              <w:keepNext/>
              <w:keepLines/>
              <w:spacing w:after="0" w:line="240" w:lineRule="auto"/>
              <w:jc w:val="right"/>
            </w:pPr>
            <w:r>
              <w:rPr>
                <w:sz w:val="18"/>
              </w:rPr>
              <w:t>23.682,93</w:t>
            </w:r>
          </w:p>
        </w:tc>
        <w:tc>
          <w:tcPr>
            <w:tcW w:w="1860" w:type="dxa"/>
            <w:tcMar>
              <w:top w:w="0" w:type="dxa"/>
              <w:bottom w:w="0" w:type="dxa"/>
            </w:tcMar>
            <w:vAlign w:val="center"/>
          </w:tcPr>
          <w:p w:rsidR="00D84E98" w:rsidRDefault="0071069D">
            <w:pPr>
              <w:keepNext/>
              <w:keepLines/>
              <w:spacing w:after="0" w:line="240" w:lineRule="auto"/>
              <w:jc w:val="right"/>
            </w:pPr>
            <w:r>
              <w:rPr>
                <w:sz w:val="18"/>
              </w:rPr>
              <w:t>23.694,70</w:t>
            </w:r>
          </w:p>
        </w:tc>
        <w:tc>
          <w:tcPr>
            <w:tcW w:w="700" w:type="dxa"/>
            <w:tcMar>
              <w:top w:w="0" w:type="dxa"/>
              <w:bottom w:w="0" w:type="dxa"/>
            </w:tcMar>
            <w:vAlign w:val="center"/>
          </w:tcPr>
          <w:p w:rsidR="00D84E98" w:rsidRDefault="0071069D">
            <w:pPr>
              <w:keepNext/>
              <w:keepLines/>
              <w:spacing w:after="0" w:line="240" w:lineRule="auto"/>
              <w:jc w:val="right"/>
            </w:pPr>
            <w:r>
              <w:rPr>
                <w:sz w:val="18"/>
              </w:rPr>
              <w:t>100,0</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b/>
                <w:sz w:val="18"/>
              </w:rPr>
              <w:t xml:space="preserve">MANJAK </w:t>
            </w:r>
            <w:r>
              <w:rPr>
                <w:b/>
                <w:sz w:val="18"/>
              </w:rPr>
              <w:t>PRIHODA OD NEFINANCIJSKE IMOVINE (šifre 4-7)</w:t>
            </w:r>
          </w:p>
        </w:tc>
        <w:tc>
          <w:tcPr>
            <w:tcW w:w="700" w:type="dxa"/>
            <w:tcMar>
              <w:top w:w="0" w:type="dxa"/>
              <w:bottom w:w="0" w:type="dxa"/>
            </w:tcMar>
            <w:vAlign w:val="center"/>
          </w:tcPr>
          <w:p w:rsidR="00D84E98" w:rsidRDefault="0071069D">
            <w:pPr>
              <w:keepNext/>
              <w:keepLines/>
              <w:spacing w:after="0" w:line="240" w:lineRule="auto"/>
            </w:pPr>
            <w:r>
              <w:rPr>
                <w:b/>
                <w:sz w:val="18"/>
              </w:rPr>
              <w:t>Y002</w:t>
            </w:r>
          </w:p>
        </w:tc>
        <w:tc>
          <w:tcPr>
            <w:tcW w:w="1860" w:type="dxa"/>
            <w:tcMar>
              <w:top w:w="0" w:type="dxa"/>
              <w:bottom w:w="0" w:type="dxa"/>
            </w:tcMar>
            <w:vAlign w:val="center"/>
          </w:tcPr>
          <w:p w:rsidR="00D84E98" w:rsidRDefault="0071069D">
            <w:pPr>
              <w:keepNext/>
              <w:keepLines/>
              <w:spacing w:after="0" w:line="240" w:lineRule="auto"/>
              <w:jc w:val="right"/>
            </w:pPr>
            <w:r>
              <w:rPr>
                <w:b/>
                <w:sz w:val="18"/>
              </w:rPr>
              <w:t>23.682,93</w:t>
            </w:r>
          </w:p>
        </w:tc>
        <w:tc>
          <w:tcPr>
            <w:tcW w:w="1860" w:type="dxa"/>
            <w:tcMar>
              <w:top w:w="0" w:type="dxa"/>
              <w:bottom w:w="0" w:type="dxa"/>
            </w:tcMar>
            <w:vAlign w:val="center"/>
          </w:tcPr>
          <w:p w:rsidR="00D84E98" w:rsidRDefault="0071069D">
            <w:pPr>
              <w:keepNext/>
              <w:keepLines/>
              <w:spacing w:after="0" w:line="240" w:lineRule="auto"/>
              <w:jc w:val="right"/>
            </w:pPr>
            <w:r>
              <w:rPr>
                <w:b/>
                <w:sz w:val="18"/>
              </w:rPr>
              <w:t>23.694,70</w:t>
            </w:r>
          </w:p>
        </w:tc>
        <w:tc>
          <w:tcPr>
            <w:tcW w:w="700" w:type="dxa"/>
            <w:tcMar>
              <w:top w:w="0" w:type="dxa"/>
              <w:bottom w:w="0" w:type="dxa"/>
            </w:tcMar>
            <w:vAlign w:val="center"/>
          </w:tcPr>
          <w:p w:rsidR="00D84E98" w:rsidRDefault="0071069D">
            <w:pPr>
              <w:keepNext/>
              <w:keepLines/>
              <w:spacing w:after="0" w:line="240" w:lineRule="auto"/>
              <w:jc w:val="right"/>
            </w:pPr>
            <w:r>
              <w:rPr>
                <w:b/>
                <w:sz w:val="18"/>
              </w:rPr>
              <w:t>100,0</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8</w:t>
            </w:r>
          </w:p>
        </w:tc>
        <w:tc>
          <w:tcPr>
            <w:tcW w:w="3180" w:type="dxa"/>
            <w:tcMar>
              <w:top w:w="0" w:type="dxa"/>
              <w:bottom w:w="0" w:type="dxa"/>
            </w:tcMar>
            <w:vAlign w:val="center"/>
          </w:tcPr>
          <w:p w:rsidR="00D84E98" w:rsidRDefault="0071069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D84E98" w:rsidRDefault="0071069D">
            <w:pPr>
              <w:keepNext/>
              <w:keepLines/>
              <w:spacing w:after="0" w:line="240" w:lineRule="auto"/>
            </w:pPr>
            <w:r>
              <w:rPr>
                <w:sz w:val="18"/>
              </w:rPr>
              <w:t>8</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5</w:t>
            </w:r>
          </w:p>
        </w:tc>
        <w:tc>
          <w:tcPr>
            <w:tcW w:w="3180" w:type="dxa"/>
            <w:tcMar>
              <w:top w:w="0" w:type="dxa"/>
              <w:bottom w:w="0" w:type="dxa"/>
            </w:tcMar>
            <w:vAlign w:val="center"/>
          </w:tcPr>
          <w:p w:rsidR="00D84E98" w:rsidRDefault="0071069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D84E98" w:rsidRDefault="0071069D">
            <w:pPr>
              <w:keepNext/>
              <w:keepLines/>
              <w:spacing w:after="0" w:line="240" w:lineRule="auto"/>
            </w:pPr>
            <w:r>
              <w:rPr>
                <w:sz w:val="18"/>
              </w:rPr>
              <w:t>5</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D84E98" w:rsidRDefault="0071069D">
            <w:pPr>
              <w:keepNext/>
              <w:keepLines/>
              <w:spacing w:after="0" w:line="240" w:lineRule="auto"/>
            </w:pPr>
            <w:r>
              <w:rPr>
                <w:b/>
                <w:sz w:val="18"/>
              </w:rPr>
              <w:t>X003, Y003</w:t>
            </w:r>
          </w:p>
        </w:tc>
        <w:tc>
          <w:tcPr>
            <w:tcW w:w="1860" w:type="dxa"/>
            <w:tcMar>
              <w:top w:w="0" w:type="dxa"/>
              <w:bottom w:w="0" w:type="dxa"/>
            </w:tcMar>
            <w:vAlign w:val="center"/>
          </w:tcPr>
          <w:p w:rsidR="00D84E98" w:rsidRDefault="0071069D">
            <w:pPr>
              <w:keepNext/>
              <w:keepLines/>
              <w:spacing w:after="0" w:line="240" w:lineRule="auto"/>
              <w:jc w:val="right"/>
            </w:pPr>
            <w:r>
              <w:rPr>
                <w:b/>
                <w:sz w:val="18"/>
              </w:rPr>
              <w:t>0,00</w:t>
            </w:r>
          </w:p>
        </w:tc>
        <w:tc>
          <w:tcPr>
            <w:tcW w:w="1860" w:type="dxa"/>
            <w:tcMar>
              <w:top w:w="0" w:type="dxa"/>
              <w:bottom w:w="0" w:type="dxa"/>
            </w:tcMar>
            <w:vAlign w:val="center"/>
          </w:tcPr>
          <w:p w:rsidR="00D84E98" w:rsidRDefault="0071069D">
            <w:pPr>
              <w:keepNext/>
              <w:keepLines/>
              <w:spacing w:after="0" w:line="240" w:lineRule="auto"/>
              <w:jc w:val="right"/>
            </w:pPr>
            <w:r>
              <w:rPr>
                <w:b/>
                <w:sz w:val="18"/>
              </w:rPr>
              <w:t>0,00</w:t>
            </w:r>
          </w:p>
        </w:tc>
        <w:tc>
          <w:tcPr>
            <w:tcW w:w="700" w:type="dxa"/>
            <w:tcMar>
              <w:top w:w="0" w:type="dxa"/>
              <w:bottom w:w="0" w:type="dxa"/>
            </w:tcMar>
            <w:vAlign w:val="center"/>
          </w:tcPr>
          <w:p w:rsidR="00D84E98" w:rsidRDefault="0071069D">
            <w:pPr>
              <w:keepNext/>
              <w:keepLines/>
              <w:spacing w:after="0" w:line="240" w:lineRule="auto"/>
              <w:jc w:val="right"/>
            </w:pPr>
            <w:r>
              <w:rPr>
                <w:b/>
                <w:sz w:val="18"/>
              </w:rPr>
              <w:t>-</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b/>
                <w:sz w:val="18"/>
              </w:rPr>
              <w:t>MANJAK PRIHODA I PRIMITAKA (šifre Y345-X678)</w:t>
            </w:r>
          </w:p>
        </w:tc>
        <w:tc>
          <w:tcPr>
            <w:tcW w:w="700" w:type="dxa"/>
            <w:tcMar>
              <w:top w:w="0" w:type="dxa"/>
              <w:bottom w:w="0" w:type="dxa"/>
            </w:tcMar>
            <w:vAlign w:val="center"/>
          </w:tcPr>
          <w:p w:rsidR="00D84E98" w:rsidRDefault="0071069D">
            <w:pPr>
              <w:keepNext/>
              <w:keepLines/>
              <w:spacing w:after="0" w:line="240" w:lineRule="auto"/>
            </w:pPr>
            <w:r>
              <w:rPr>
                <w:b/>
                <w:sz w:val="18"/>
              </w:rPr>
              <w:t>Y005</w:t>
            </w:r>
          </w:p>
        </w:tc>
        <w:tc>
          <w:tcPr>
            <w:tcW w:w="1860" w:type="dxa"/>
            <w:tcMar>
              <w:top w:w="0" w:type="dxa"/>
              <w:bottom w:w="0" w:type="dxa"/>
            </w:tcMar>
            <w:vAlign w:val="center"/>
          </w:tcPr>
          <w:p w:rsidR="00D84E98" w:rsidRDefault="0071069D">
            <w:pPr>
              <w:keepNext/>
              <w:keepLines/>
              <w:spacing w:after="0" w:line="240" w:lineRule="auto"/>
              <w:jc w:val="right"/>
            </w:pPr>
            <w:r>
              <w:rPr>
                <w:b/>
                <w:sz w:val="18"/>
              </w:rPr>
              <w:t>0,00</w:t>
            </w:r>
          </w:p>
        </w:tc>
        <w:tc>
          <w:tcPr>
            <w:tcW w:w="1860" w:type="dxa"/>
            <w:tcMar>
              <w:top w:w="0" w:type="dxa"/>
              <w:bottom w:w="0" w:type="dxa"/>
            </w:tcMar>
            <w:vAlign w:val="center"/>
          </w:tcPr>
          <w:p w:rsidR="00D84E98" w:rsidRDefault="0071069D">
            <w:pPr>
              <w:keepNext/>
              <w:keepLines/>
              <w:spacing w:after="0" w:line="240" w:lineRule="auto"/>
              <w:jc w:val="right"/>
            </w:pPr>
            <w:r>
              <w:rPr>
                <w:b/>
                <w:sz w:val="18"/>
              </w:rPr>
              <w:t>104.302,31</w:t>
            </w:r>
          </w:p>
        </w:tc>
        <w:tc>
          <w:tcPr>
            <w:tcW w:w="700" w:type="dxa"/>
            <w:tcMar>
              <w:top w:w="0" w:type="dxa"/>
              <w:bottom w:w="0" w:type="dxa"/>
            </w:tcMar>
            <w:vAlign w:val="center"/>
          </w:tcPr>
          <w:p w:rsidR="00D84E98" w:rsidRDefault="0071069D">
            <w:pPr>
              <w:keepNext/>
              <w:keepLines/>
              <w:spacing w:after="0" w:line="240" w:lineRule="auto"/>
              <w:jc w:val="right"/>
            </w:pPr>
            <w:r>
              <w:rPr>
                <w:b/>
                <w:sz w:val="18"/>
              </w:rPr>
              <w:t>-</w:t>
            </w:r>
          </w:p>
        </w:tc>
      </w:tr>
    </w:tbl>
    <w:p w:rsidR="00D84E98" w:rsidRDefault="00D84E98">
      <w:pPr>
        <w:spacing w:after="0"/>
      </w:pPr>
    </w:p>
    <w:p w:rsidR="00D84E98" w:rsidRDefault="0071069D">
      <w:r>
        <w:t xml:space="preserve">U razdoblju od 1. siječnja do 31. prosinca 2025. prihodi poslovanja ostvareni su u iznosu od 1.450.770,43 EUR. Najznačajnije povećanje prihoda poslovanja ostvareno je od kapitalnih pomoći proračunskim korisnicima iz proračuna koji im nije nadležan, od MZO </w:t>
      </w:r>
      <w:r>
        <w:t>za udžbenike i od JLS za nabavu računala za učionice. Povećanje je ostvareno i kod prihoda od tekućih prijenosa između proračunskih korisnika istog proračuna za plaće pomoćnika u nastavi zbog povećanja osnovice. Ostalim nespomenutim prihodima, odnose se na</w:t>
      </w:r>
      <w:r>
        <w:t xml:space="preserve"> uplate djelatnika za prehranu u školi, u ovoj godini veći je broj djelatnika koji primaju marendu. Najznačajnije </w:t>
      </w:r>
      <w:r>
        <w:lastRenderedPageBreak/>
        <w:t xml:space="preserve">smanjenje prihoda poslovanja bilježi se na prihodima od pruženih usluga vezanih za najam školske dvorane zbog manjeg broja termina u dvorani. </w:t>
      </w:r>
      <w:r>
        <w:t>Prihodima iz nadležnog proračuna za financiranje rashoda poslovanja zbog manjih obveza u odnosu na isto razdoblje prošle godine. Rashodi poslovanja u razdoblju od 1. siječnja do 31. prosinca 2025. ostvareni su u iznosu od 1.531.378,04 EUR.  Najznačajnije p</w:t>
      </w:r>
      <w:r>
        <w:t>ovećanje rashoda evidentirano je na rashodima za zaposlene uslijed povećanja plaća, uslugama za tekuće i investicijsko održavanje, zbog kvarova na sustavu centralnog grijanja i vatrodojave. Povećanje je ostvareno i na zakupninama i najamninama, odnose se n</w:t>
      </w:r>
      <w:r>
        <w:t xml:space="preserve">a troškove prijevoza učenika u školu i iz škole zbog povećanje cijene prijevoza, zdravstvenim i veterinarskim uslugama zbog potrebe analizu vode na parametre olovo i </w:t>
      </w:r>
      <w:proofErr w:type="spellStart"/>
      <w:r>
        <w:t>legionella</w:t>
      </w:r>
      <w:proofErr w:type="spellEnd"/>
      <w:r>
        <w:t xml:space="preserve"> i analiza brisova i uzorka hrane. Pristojbe i naknade zbog nezapošljavanja odre</w:t>
      </w:r>
      <w:r>
        <w:t>đene kvote osoba s invaliditetom povećane su zbog uplate dugovanja i Naknadama građanima i kućanstvima u naravi, zbog povećanja cijena radnih bilježnica za učenike.  Najznačajnije smanjenje rashoda poslovanja bilježi se na rashodima za materijal i dijelove</w:t>
      </w:r>
      <w:r>
        <w:t>, zbog smanjenja potreba za materijalom i dijelovima, intelektualnim i osobnim uslugama, zbog manjeg broja opservacija učenika u odnosu na prošlu godinu.                                    </w:t>
      </w:r>
    </w:p>
    <w:p w:rsidR="00D84E98" w:rsidRDefault="0071069D">
      <w:r>
        <w:t xml:space="preserve">  U navedenom razdoblju nije bilo ostvarenih primitaka i izdataka </w:t>
      </w:r>
      <w:r>
        <w:t>od financijske imovine i zaduživanja.                                                                                                                                           </w:t>
      </w:r>
    </w:p>
    <w:p w:rsidR="00D84E98" w:rsidRDefault="0071069D">
      <w:r>
        <w:t>U razdoblju od 1. siječnja do 31. prosinac 2025. ostvaren je manjak prihoda pos</w:t>
      </w:r>
      <w:r>
        <w:t>lovanja u iznosu od 80.607,61 EUR, manjak prihoda od nefinancijske imovine u iznosu od 23.694,70 EUR, slijedom čega je na kraju izvještajnog razdoblje ostvaren ukupan manjak prihoda  i primitaka u iznosu od 104.302,31 EUR.</w:t>
      </w:r>
    </w:p>
    <w:p w:rsidR="00D84E98" w:rsidRDefault="0071069D">
      <w:r>
        <w:br/>
      </w:r>
    </w:p>
    <w:p w:rsidR="00D84E98" w:rsidRDefault="0071069D">
      <w:pPr>
        <w:keepNext/>
        <w:spacing w:line="240" w:lineRule="auto"/>
        <w:jc w:val="center"/>
      </w:pPr>
      <w:r>
        <w:rPr>
          <w:b/>
          <w:sz w:val="28"/>
        </w:rPr>
        <w:t>Bilanca</w:t>
      </w:r>
    </w:p>
    <w:p w:rsidR="00D84E98" w:rsidRDefault="0071069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01</w:t>
            </w:r>
          </w:p>
        </w:tc>
        <w:tc>
          <w:tcPr>
            <w:tcW w:w="3180" w:type="dxa"/>
            <w:tcMar>
              <w:top w:w="0" w:type="dxa"/>
              <w:bottom w:w="0" w:type="dxa"/>
            </w:tcMar>
            <w:vAlign w:val="center"/>
          </w:tcPr>
          <w:p w:rsidR="00D84E98" w:rsidRDefault="0071069D">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D84E98" w:rsidRDefault="0071069D">
            <w:pPr>
              <w:keepNext/>
              <w:keepLines/>
              <w:spacing w:after="0" w:line="240" w:lineRule="auto"/>
            </w:pPr>
            <w:r>
              <w:rPr>
                <w:sz w:val="18"/>
              </w:rPr>
              <w:t>01</w:t>
            </w:r>
          </w:p>
        </w:tc>
        <w:tc>
          <w:tcPr>
            <w:tcW w:w="1860" w:type="dxa"/>
            <w:tcMar>
              <w:top w:w="0" w:type="dxa"/>
              <w:bottom w:w="0" w:type="dxa"/>
            </w:tcMar>
            <w:vAlign w:val="center"/>
          </w:tcPr>
          <w:p w:rsidR="00D84E98" w:rsidRDefault="0071069D">
            <w:pPr>
              <w:keepNext/>
              <w:keepLines/>
              <w:spacing w:after="0" w:line="240" w:lineRule="auto"/>
              <w:jc w:val="right"/>
            </w:pPr>
            <w:r>
              <w:rPr>
                <w:sz w:val="18"/>
              </w:rPr>
              <w:t>12.989,83</w:t>
            </w:r>
          </w:p>
        </w:tc>
        <w:tc>
          <w:tcPr>
            <w:tcW w:w="1860" w:type="dxa"/>
            <w:tcMar>
              <w:top w:w="0" w:type="dxa"/>
              <w:bottom w:w="0" w:type="dxa"/>
            </w:tcMar>
            <w:vAlign w:val="center"/>
          </w:tcPr>
          <w:p w:rsidR="00D84E98" w:rsidRDefault="0071069D">
            <w:pPr>
              <w:keepNext/>
              <w:keepLines/>
              <w:spacing w:after="0" w:line="240" w:lineRule="auto"/>
              <w:jc w:val="right"/>
            </w:pPr>
            <w:r>
              <w:rPr>
                <w:sz w:val="18"/>
              </w:rPr>
              <w:t>12.989,83</w:t>
            </w:r>
          </w:p>
        </w:tc>
        <w:tc>
          <w:tcPr>
            <w:tcW w:w="700" w:type="dxa"/>
            <w:tcMar>
              <w:top w:w="0" w:type="dxa"/>
              <w:bottom w:w="0" w:type="dxa"/>
            </w:tcMar>
            <w:vAlign w:val="center"/>
          </w:tcPr>
          <w:p w:rsidR="00D84E98" w:rsidRDefault="0071069D">
            <w:pPr>
              <w:keepNext/>
              <w:keepLines/>
              <w:spacing w:after="0" w:line="240" w:lineRule="auto"/>
              <w:jc w:val="right"/>
            </w:pPr>
            <w:r>
              <w:rPr>
                <w:sz w:val="18"/>
              </w:rPr>
              <w:t>100</w:t>
            </w:r>
          </w:p>
        </w:tc>
      </w:tr>
    </w:tbl>
    <w:p w:rsidR="00D84E98" w:rsidRDefault="00D84E98">
      <w:pPr>
        <w:spacing w:after="0"/>
      </w:pPr>
    </w:p>
    <w:p w:rsidR="00D84E98" w:rsidRDefault="0071069D">
      <w:r>
        <w:t xml:space="preserve">U 2021. godini škola je imala ulaganja u tuđu imovinu s pravom korištenja višenamjenskog igrališta pored PŠ </w:t>
      </w:r>
      <w:proofErr w:type="spellStart"/>
      <w:r>
        <w:t>Suhovare</w:t>
      </w:r>
      <w:proofErr w:type="spellEnd"/>
      <w:r>
        <w:t xml:space="preserve"> za izvođenje nastave tjelesne i zdravstvene kulture u iznosu 12.989,83 eura.</w:t>
      </w:r>
    </w:p>
    <w:p w:rsidR="00D84E98" w:rsidRDefault="0071069D">
      <w:r>
        <w:t> </w:t>
      </w:r>
    </w:p>
    <w:p w:rsidR="00D84E98" w:rsidRDefault="00D84E98"/>
    <w:p w:rsidR="00D84E98" w:rsidRDefault="0071069D">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w:t>
            </w:r>
            <w:r>
              <w:rPr>
                <w:b/>
                <w:sz w:val="18"/>
              </w:rPr>
              <w:t xml:space="preserve">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0221</w:t>
            </w:r>
          </w:p>
        </w:tc>
        <w:tc>
          <w:tcPr>
            <w:tcW w:w="3180" w:type="dxa"/>
            <w:tcMar>
              <w:top w:w="0" w:type="dxa"/>
              <w:bottom w:w="0" w:type="dxa"/>
            </w:tcMar>
            <w:vAlign w:val="center"/>
          </w:tcPr>
          <w:p w:rsidR="00D84E98" w:rsidRDefault="0071069D">
            <w:pPr>
              <w:keepNext/>
              <w:keepLines/>
              <w:spacing w:after="0" w:line="240" w:lineRule="auto"/>
            </w:pPr>
            <w:r>
              <w:rPr>
                <w:sz w:val="18"/>
              </w:rPr>
              <w:t>Uredska oprema i namještaj</w:t>
            </w:r>
          </w:p>
        </w:tc>
        <w:tc>
          <w:tcPr>
            <w:tcW w:w="700" w:type="dxa"/>
            <w:tcMar>
              <w:top w:w="0" w:type="dxa"/>
              <w:bottom w:w="0" w:type="dxa"/>
            </w:tcMar>
            <w:vAlign w:val="center"/>
          </w:tcPr>
          <w:p w:rsidR="00D84E98" w:rsidRDefault="0071069D">
            <w:pPr>
              <w:keepNext/>
              <w:keepLines/>
              <w:spacing w:after="0" w:line="240" w:lineRule="auto"/>
            </w:pPr>
            <w:r>
              <w:rPr>
                <w:sz w:val="18"/>
              </w:rPr>
              <w:t>0221</w:t>
            </w:r>
          </w:p>
        </w:tc>
        <w:tc>
          <w:tcPr>
            <w:tcW w:w="1860" w:type="dxa"/>
            <w:tcMar>
              <w:top w:w="0" w:type="dxa"/>
              <w:bottom w:w="0" w:type="dxa"/>
            </w:tcMar>
            <w:vAlign w:val="center"/>
          </w:tcPr>
          <w:p w:rsidR="00D84E98" w:rsidRDefault="0071069D">
            <w:pPr>
              <w:keepNext/>
              <w:keepLines/>
              <w:spacing w:after="0" w:line="240" w:lineRule="auto"/>
              <w:jc w:val="right"/>
            </w:pPr>
            <w:r>
              <w:rPr>
                <w:sz w:val="18"/>
              </w:rPr>
              <w:t>281.440,28</w:t>
            </w:r>
          </w:p>
        </w:tc>
        <w:tc>
          <w:tcPr>
            <w:tcW w:w="1860" w:type="dxa"/>
            <w:tcMar>
              <w:top w:w="0" w:type="dxa"/>
              <w:bottom w:w="0" w:type="dxa"/>
            </w:tcMar>
            <w:vAlign w:val="center"/>
          </w:tcPr>
          <w:p w:rsidR="00D84E98" w:rsidRDefault="0071069D">
            <w:pPr>
              <w:keepNext/>
              <w:keepLines/>
              <w:spacing w:after="0" w:line="240" w:lineRule="auto"/>
              <w:jc w:val="right"/>
            </w:pPr>
            <w:r>
              <w:rPr>
                <w:sz w:val="18"/>
              </w:rPr>
              <w:t>284.680,23</w:t>
            </w:r>
          </w:p>
        </w:tc>
        <w:tc>
          <w:tcPr>
            <w:tcW w:w="700" w:type="dxa"/>
            <w:tcMar>
              <w:top w:w="0" w:type="dxa"/>
              <w:bottom w:w="0" w:type="dxa"/>
            </w:tcMar>
            <w:vAlign w:val="center"/>
          </w:tcPr>
          <w:p w:rsidR="00D84E98" w:rsidRDefault="0071069D">
            <w:pPr>
              <w:keepNext/>
              <w:keepLines/>
              <w:spacing w:after="0" w:line="240" w:lineRule="auto"/>
              <w:jc w:val="right"/>
            </w:pPr>
            <w:r>
              <w:rPr>
                <w:sz w:val="18"/>
              </w:rPr>
              <w:t>101,2</w:t>
            </w:r>
          </w:p>
        </w:tc>
      </w:tr>
    </w:tbl>
    <w:p w:rsidR="00D84E98" w:rsidRDefault="00D84E98">
      <w:pPr>
        <w:spacing w:after="0"/>
      </w:pPr>
    </w:p>
    <w:p w:rsidR="00D84E98" w:rsidRDefault="0071069D">
      <w:r>
        <w:t>U 2025.godini nabavljena su 4 računala za učionice u iznosu 3.239,95 eura.</w:t>
      </w:r>
    </w:p>
    <w:p w:rsidR="00D84E98" w:rsidRDefault="0071069D">
      <w:r>
        <w:t> </w:t>
      </w:r>
    </w:p>
    <w:p w:rsidR="00D84E98" w:rsidRDefault="00D84E98"/>
    <w:p w:rsidR="00D84E98" w:rsidRDefault="0071069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0223</w:t>
            </w:r>
          </w:p>
        </w:tc>
        <w:tc>
          <w:tcPr>
            <w:tcW w:w="3180" w:type="dxa"/>
            <w:tcMar>
              <w:top w:w="0" w:type="dxa"/>
              <w:bottom w:w="0" w:type="dxa"/>
            </w:tcMar>
            <w:vAlign w:val="center"/>
          </w:tcPr>
          <w:p w:rsidR="00D84E98" w:rsidRDefault="0071069D">
            <w:pPr>
              <w:keepNext/>
              <w:keepLines/>
              <w:spacing w:after="0" w:line="240" w:lineRule="auto"/>
            </w:pPr>
            <w:r>
              <w:rPr>
                <w:sz w:val="18"/>
              </w:rPr>
              <w:t>Oprema za održavanje i zaštitu</w:t>
            </w:r>
          </w:p>
        </w:tc>
        <w:tc>
          <w:tcPr>
            <w:tcW w:w="700" w:type="dxa"/>
            <w:tcMar>
              <w:top w:w="0" w:type="dxa"/>
              <w:bottom w:w="0" w:type="dxa"/>
            </w:tcMar>
            <w:vAlign w:val="center"/>
          </w:tcPr>
          <w:p w:rsidR="00D84E98" w:rsidRDefault="0071069D">
            <w:pPr>
              <w:keepNext/>
              <w:keepLines/>
              <w:spacing w:after="0" w:line="240" w:lineRule="auto"/>
            </w:pPr>
            <w:r>
              <w:rPr>
                <w:sz w:val="18"/>
              </w:rPr>
              <w:t>0223</w:t>
            </w:r>
          </w:p>
        </w:tc>
        <w:tc>
          <w:tcPr>
            <w:tcW w:w="1860" w:type="dxa"/>
            <w:tcMar>
              <w:top w:w="0" w:type="dxa"/>
              <w:bottom w:w="0" w:type="dxa"/>
            </w:tcMar>
            <w:vAlign w:val="center"/>
          </w:tcPr>
          <w:p w:rsidR="00D84E98" w:rsidRDefault="0071069D">
            <w:pPr>
              <w:keepNext/>
              <w:keepLines/>
              <w:spacing w:after="0" w:line="240" w:lineRule="auto"/>
              <w:jc w:val="right"/>
            </w:pPr>
            <w:r>
              <w:rPr>
                <w:sz w:val="18"/>
              </w:rPr>
              <w:t>18.965,12</w:t>
            </w:r>
          </w:p>
        </w:tc>
        <w:tc>
          <w:tcPr>
            <w:tcW w:w="1860" w:type="dxa"/>
            <w:tcMar>
              <w:top w:w="0" w:type="dxa"/>
              <w:bottom w:w="0" w:type="dxa"/>
            </w:tcMar>
            <w:vAlign w:val="center"/>
          </w:tcPr>
          <w:p w:rsidR="00D84E98" w:rsidRDefault="0071069D">
            <w:pPr>
              <w:keepNext/>
              <w:keepLines/>
              <w:spacing w:after="0" w:line="240" w:lineRule="auto"/>
              <w:jc w:val="right"/>
            </w:pPr>
            <w:r>
              <w:rPr>
                <w:sz w:val="18"/>
              </w:rPr>
              <w:t>21.102,31</w:t>
            </w:r>
          </w:p>
        </w:tc>
        <w:tc>
          <w:tcPr>
            <w:tcW w:w="700" w:type="dxa"/>
            <w:tcMar>
              <w:top w:w="0" w:type="dxa"/>
              <w:bottom w:w="0" w:type="dxa"/>
            </w:tcMar>
            <w:vAlign w:val="center"/>
          </w:tcPr>
          <w:p w:rsidR="00D84E98" w:rsidRDefault="0071069D">
            <w:pPr>
              <w:keepNext/>
              <w:keepLines/>
              <w:spacing w:after="0" w:line="240" w:lineRule="auto"/>
              <w:jc w:val="right"/>
            </w:pPr>
            <w:r>
              <w:rPr>
                <w:sz w:val="18"/>
              </w:rPr>
              <w:t>111,3</w:t>
            </w:r>
          </w:p>
        </w:tc>
      </w:tr>
    </w:tbl>
    <w:p w:rsidR="00D84E98" w:rsidRDefault="00D84E98">
      <w:pPr>
        <w:spacing w:after="0"/>
      </w:pPr>
    </w:p>
    <w:p w:rsidR="00D84E98" w:rsidRDefault="0071069D">
      <w:r>
        <w:rPr>
          <w:u w:val="single"/>
        </w:rPr>
        <w:t xml:space="preserve">U </w:t>
      </w:r>
      <w:r>
        <w:t>2025. godini Općina Poličnik financirala je nabavu dodatnih kamera za MŠ Poličnik u iznosu 2.137,19 eura.</w:t>
      </w:r>
    </w:p>
    <w:p w:rsidR="00D84E98" w:rsidRDefault="0071069D">
      <w:r>
        <w:t> </w:t>
      </w:r>
    </w:p>
    <w:p w:rsidR="00D84E98" w:rsidRDefault="00D84E98"/>
    <w:p w:rsidR="00D84E98" w:rsidRDefault="0071069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0241</w:t>
            </w:r>
          </w:p>
        </w:tc>
        <w:tc>
          <w:tcPr>
            <w:tcW w:w="3180" w:type="dxa"/>
            <w:tcMar>
              <w:top w:w="0" w:type="dxa"/>
              <w:bottom w:w="0" w:type="dxa"/>
            </w:tcMar>
            <w:vAlign w:val="center"/>
          </w:tcPr>
          <w:p w:rsidR="00D84E98" w:rsidRDefault="0071069D">
            <w:pPr>
              <w:keepNext/>
              <w:keepLines/>
              <w:spacing w:after="0" w:line="240" w:lineRule="auto"/>
            </w:pPr>
            <w:r>
              <w:rPr>
                <w:sz w:val="18"/>
              </w:rPr>
              <w:t>Knjige</w:t>
            </w:r>
          </w:p>
        </w:tc>
        <w:tc>
          <w:tcPr>
            <w:tcW w:w="700" w:type="dxa"/>
            <w:tcMar>
              <w:top w:w="0" w:type="dxa"/>
              <w:bottom w:w="0" w:type="dxa"/>
            </w:tcMar>
            <w:vAlign w:val="center"/>
          </w:tcPr>
          <w:p w:rsidR="00D84E98" w:rsidRDefault="0071069D">
            <w:pPr>
              <w:keepNext/>
              <w:keepLines/>
              <w:spacing w:after="0" w:line="240" w:lineRule="auto"/>
            </w:pPr>
            <w:r>
              <w:rPr>
                <w:sz w:val="18"/>
              </w:rPr>
              <w:t>0241</w:t>
            </w:r>
          </w:p>
        </w:tc>
        <w:tc>
          <w:tcPr>
            <w:tcW w:w="1860" w:type="dxa"/>
            <w:tcMar>
              <w:top w:w="0" w:type="dxa"/>
              <w:bottom w:w="0" w:type="dxa"/>
            </w:tcMar>
            <w:vAlign w:val="center"/>
          </w:tcPr>
          <w:p w:rsidR="00D84E98" w:rsidRDefault="0071069D">
            <w:pPr>
              <w:keepNext/>
              <w:keepLines/>
              <w:spacing w:after="0" w:line="240" w:lineRule="auto"/>
              <w:jc w:val="right"/>
            </w:pPr>
            <w:r>
              <w:rPr>
                <w:sz w:val="18"/>
              </w:rPr>
              <w:t>48.302,60</w:t>
            </w:r>
          </w:p>
        </w:tc>
        <w:tc>
          <w:tcPr>
            <w:tcW w:w="1860" w:type="dxa"/>
            <w:tcMar>
              <w:top w:w="0" w:type="dxa"/>
              <w:bottom w:w="0" w:type="dxa"/>
            </w:tcMar>
            <w:vAlign w:val="center"/>
          </w:tcPr>
          <w:p w:rsidR="00D84E98" w:rsidRDefault="0071069D">
            <w:pPr>
              <w:keepNext/>
              <w:keepLines/>
              <w:spacing w:after="0" w:line="240" w:lineRule="auto"/>
              <w:jc w:val="right"/>
            </w:pPr>
            <w:r>
              <w:rPr>
                <w:sz w:val="18"/>
              </w:rPr>
              <w:t>50.803,02</w:t>
            </w:r>
          </w:p>
        </w:tc>
        <w:tc>
          <w:tcPr>
            <w:tcW w:w="700" w:type="dxa"/>
            <w:tcMar>
              <w:top w:w="0" w:type="dxa"/>
              <w:bottom w:w="0" w:type="dxa"/>
            </w:tcMar>
            <w:vAlign w:val="center"/>
          </w:tcPr>
          <w:p w:rsidR="00D84E98" w:rsidRDefault="0071069D">
            <w:pPr>
              <w:keepNext/>
              <w:keepLines/>
              <w:spacing w:after="0" w:line="240" w:lineRule="auto"/>
              <w:jc w:val="right"/>
            </w:pPr>
            <w:r>
              <w:rPr>
                <w:sz w:val="18"/>
              </w:rPr>
              <w:t>105,2</w:t>
            </w:r>
          </w:p>
        </w:tc>
      </w:tr>
    </w:tbl>
    <w:p w:rsidR="00D84E98" w:rsidRDefault="00D84E98">
      <w:pPr>
        <w:spacing w:after="0"/>
      </w:pPr>
    </w:p>
    <w:p w:rsidR="00D84E98" w:rsidRDefault="0071069D">
      <w:r>
        <w:t>U 2025. godine povećana je vrijednost knjižnične građe za 819,49 eura. Nabavljeni su udžbenici za učenike od 1. do 8. razreda za školsku godinu 2025/2026., izvršen je otpis udžbenika koji nisu više za upotrebu.</w:t>
      </w:r>
    </w:p>
    <w:p w:rsidR="00D84E98" w:rsidRDefault="0071069D">
      <w:r>
        <w:t> </w:t>
      </w:r>
    </w:p>
    <w:p w:rsidR="00D84E98" w:rsidRDefault="00D84E98"/>
    <w:p w:rsidR="00D84E98" w:rsidRDefault="0071069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042</w:t>
            </w:r>
          </w:p>
        </w:tc>
        <w:tc>
          <w:tcPr>
            <w:tcW w:w="3180" w:type="dxa"/>
            <w:tcMar>
              <w:top w:w="0" w:type="dxa"/>
              <w:bottom w:w="0" w:type="dxa"/>
            </w:tcMar>
            <w:vAlign w:val="center"/>
          </w:tcPr>
          <w:p w:rsidR="00D84E98" w:rsidRDefault="0071069D">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D84E98" w:rsidRDefault="0071069D">
            <w:pPr>
              <w:keepNext/>
              <w:keepLines/>
              <w:spacing w:after="0" w:line="240" w:lineRule="auto"/>
            </w:pPr>
            <w:r>
              <w:rPr>
                <w:sz w:val="18"/>
              </w:rPr>
              <w:t>042</w:t>
            </w:r>
          </w:p>
        </w:tc>
        <w:tc>
          <w:tcPr>
            <w:tcW w:w="1860" w:type="dxa"/>
            <w:tcMar>
              <w:top w:w="0" w:type="dxa"/>
              <w:bottom w:w="0" w:type="dxa"/>
            </w:tcMar>
            <w:vAlign w:val="center"/>
          </w:tcPr>
          <w:p w:rsidR="00D84E98" w:rsidRDefault="0071069D">
            <w:pPr>
              <w:keepNext/>
              <w:keepLines/>
              <w:spacing w:after="0" w:line="240" w:lineRule="auto"/>
              <w:jc w:val="right"/>
            </w:pPr>
            <w:r>
              <w:rPr>
                <w:sz w:val="18"/>
              </w:rPr>
              <w:t>62.147,48</w:t>
            </w:r>
          </w:p>
        </w:tc>
        <w:tc>
          <w:tcPr>
            <w:tcW w:w="1860" w:type="dxa"/>
            <w:tcMar>
              <w:top w:w="0" w:type="dxa"/>
              <w:bottom w:w="0" w:type="dxa"/>
            </w:tcMar>
            <w:vAlign w:val="center"/>
          </w:tcPr>
          <w:p w:rsidR="00D84E98" w:rsidRDefault="0071069D">
            <w:pPr>
              <w:keepNext/>
              <w:keepLines/>
              <w:spacing w:after="0" w:line="240" w:lineRule="auto"/>
              <w:jc w:val="right"/>
            </w:pPr>
            <w:r>
              <w:rPr>
                <w:sz w:val="18"/>
              </w:rPr>
              <w:t>64.281,77</w:t>
            </w:r>
          </w:p>
        </w:tc>
        <w:tc>
          <w:tcPr>
            <w:tcW w:w="700" w:type="dxa"/>
            <w:tcMar>
              <w:top w:w="0" w:type="dxa"/>
              <w:bottom w:w="0" w:type="dxa"/>
            </w:tcMar>
            <w:vAlign w:val="center"/>
          </w:tcPr>
          <w:p w:rsidR="00D84E98" w:rsidRDefault="0071069D">
            <w:pPr>
              <w:keepNext/>
              <w:keepLines/>
              <w:spacing w:after="0" w:line="240" w:lineRule="auto"/>
              <w:jc w:val="right"/>
            </w:pPr>
            <w:r>
              <w:rPr>
                <w:sz w:val="18"/>
              </w:rPr>
              <w:t>103,4</w:t>
            </w:r>
          </w:p>
        </w:tc>
      </w:tr>
    </w:tbl>
    <w:p w:rsidR="00D84E98" w:rsidRDefault="00D84E98">
      <w:pPr>
        <w:spacing w:after="0"/>
      </w:pPr>
    </w:p>
    <w:p w:rsidR="00D84E98" w:rsidRDefault="0071069D">
      <w:r>
        <w:t> Tijekom  2025. nabavljeno je sitnog inventara u vrijednosti 3.132,50 eura. Isknjiženo je sitnog inventara zbog dotrajalosti u iznosu 998,21 eura.</w:t>
      </w:r>
    </w:p>
    <w:p w:rsidR="00D84E98" w:rsidRDefault="00D84E98"/>
    <w:p w:rsidR="00D84E98" w:rsidRDefault="0071069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169</w:t>
            </w:r>
          </w:p>
        </w:tc>
        <w:tc>
          <w:tcPr>
            <w:tcW w:w="3180" w:type="dxa"/>
            <w:tcMar>
              <w:top w:w="0" w:type="dxa"/>
              <w:bottom w:w="0" w:type="dxa"/>
            </w:tcMar>
            <w:vAlign w:val="center"/>
          </w:tcPr>
          <w:p w:rsidR="00D84E98" w:rsidRDefault="0071069D">
            <w:pPr>
              <w:keepNext/>
              <w:keepLines/>
              <w:spacing w:after="0" w:line="240" w:lineRule="auto"/>
            </w:pPr>
            <w:r>
              <w:rPr>
                <w:sz w:val="18"/>
              </w:rPr>
              <w:t>Ispravak vrijednosti potraživanja</w:t>
            </w:r>
          </w:p>
        </w:tc>
        <w:tc>
          <w:tcPr>
            <w:tcW w:w="700" w:type="dxa"/>
            <w:tcMar>
              <w:top w:w="0" w:type="dxa"/>
              <w:bottom w:w="0" w:type="dxa"/>
            </w:tcMar>
            <w:vAlign w:val="center"/>
          </w:tcPr>
          <w:p w:rsidR="00D84E98" w:rsidRDefault="0071069D">
            <w:pPr>
              <w:keepNext/>
              <w:keepLines/>
              <w:spacing w:after="0" w:line="240" w:lineRule="auto"/>
            </w:pPr>
            <w:r>
              <w:rPr>
                <w:sz w:val="18"/>
              </w:rPr>
              <w:t>169</w:t>
            </w:r>
          </w:p>
        </w:tc>
        <w:tc>
          <w:tcPr>
            <w:tcW w:w="1860" w:type="dxa"/>
            <w:tcMar>
              <w:top w:w="0" w:type="dxa"/>
              <w:bottom w:w="0" w:type="dxa"/>
            </w:tcMar>
            <w:vAlign w:val="center"/>
          </w:tcPr>
          <w:p w:rsidR="00D84E98" w:rsidRDefault="0071069D">
            <w:pPr>
              <w:keepNext/>
              <w:keepLines/>
              <w:spacing w:after="0" w:line="240" w:lineRule="auto"/>
              <w:jc w:val="right"/>
            </w:pPr>
            <w:r>
              <w:rPr>
                <w:sz w:val="18"/>
              </w:rPr>
              <w:t>553,37</w:t>
            </w:r>
          </w:p>
        </w:tc>
        <w:tc>
          <w:tcPr>
            <w:tcW w:w="1860" w:type="dxa"/>
            <w:tcMar>
              <w:top w:w="0" w:type="dxa"/>
              <w:bottom w:w="0" w:type="dxa"/>
            </w:tcMar>
            <w:vAlign w:val="center"/>
          </w:tcPr>
          <w:p w:rsidR="00D84E98" w:rsidRDefault="0071069D">
            <w:pPr>
              <w:keepNext/>
              <w:keepLines/>
              <w:spacing w:after="0" w:line="240" w:lineRule="auto"/>
              <w:jc w:val="right"/>
            </w:pPr>
            <w:r>
              <w:rPr>
                <w:sz w:val="18"/>
              </w:rPr>
              <w:t>926,26</w:t>
            </w:r>
          </w:p>
        </w:tc>
        <w:tc>
          <w:tcPr>
            <w:tcW w:w="700" w:type="dxa"/>
            <w:tcMar>
              <w:top w:w="0" w:type="dxa"/>
              <w:bottom w:w="0" w:type="dxa"/>
            </w:tcMar>
            <w:vAlign w:val="center"/>
          </w:tcPr>
          <w:p w:rsidR="00D84E98" w:rsidRDefault="0071069D">
            <w:pPr>
              <w:keepNext/>
              <w:keepLines/>
              <w:spacing w:after="0" w:line="240" w:lineRule="auto"/>
              <w:jc w:val="right"/>
            </w:pPr>
            <w:r>
              <w:rPr>
                <w:sz w:val="18"/>
              </w:rPr>
              <w:t>167,4</w:t>
            </w:r>
          </w:p>
        </w:tc>
      </w:tr>
    </w:tbl>
    <w:p w:rsidR="00D84E98" w:rsidRDefault="00D84E98">
      <w:pPr>
        <w:spacing w:after="0"/>
      </w:pPr>
    </w:p>
    <w:p w:rsidR="00D84E98" w:rsidRDefault="0071069D">
      <w:r>
        <w:t>Ispravak vrijednosti potraživanja odnosi se na potraživanja za školsku prehranu 528,10 eura i potraživanja za najam školske dvorane u iznosu 398,16 eura.</w:t>
      </w:r>
    </w:p>
    <w:p w:rsidR="00D84E98" w:rsidRDefault="00D84E98"/>
    <w:p w:rsidR="00D84E98" w:rsidRDefault="0071069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92224</w:t>
            </w:r>
          </w:p>
        </w:tc>
        <w:tc>
          <w:tcPr>
            <w:tcW w:w="3180" w:type="dxa"/>
            <w:tcMar>
              <w:top w:w="0" w:type="dxa"/>
              <w:bottom w:w="0" w:type="dxa"/>
            </w:tcMar>
            <w:vAlign w:val="center"/>
          </w:tcPr>
          <w:p w:rsidR="00D84E98" w:rsidRDefault="0071069D">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rsidR="00D84E98" w:rsidRDefault="0071069D">
            <w:pPr>
              <w:keepNext/>
              <w:keepLines/>
              <w:spacing w:after="0" w:line="240" w:lineRule="auto"/>
            </w:pPr>
            <w:r>
              <w:rPr>
                <w:sz w:val="18"/>
              </w:rPr>
              <w:t>92224</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1860" w:type="dxa"/>
            <w:tcMar>
              <w:top w:w="0" w:type="dxa"/>
              <w:bottom w:w="0" w:type="dxa"/>
            </w:tcMar>
            <w:vAlign w:val="center"/>
          </w:tcPr>
          <w:p w:rsidR="00D84E98" w:rsidRDefault="0071069D">
            <w:pPr>
              <w:keepNext/>
              <w:keepLines/>
              <w:spacing w:after="0" w:line="240" w:lineRule="auto"/>
              <w:jc w:val="right"/>
            </w:pPr>
            <w:r>
              <w:rPr>
                <w:sz w:val="18"/>
              </w:rPr>
              <w:t>40,80</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bl>
    <w:p w:rsidR="00D84E98" w:rsidRDefault="00D84E98">
      <w:pPr>
        <w:spacing w:after="0"/>
      </w:pPr>
    </w:p>
    <w:p w:rsidR="00D84E98" w:rsidRDefault="0071069D">
      <w:r>
        <w:t>Ispravak je proveden zbog dvostruke uplate od ministarstva za prijevoz učenika s invaliditetom kojeg roditelji dovoze i odvoze u školu osobnim automobilom. Napravljen je povrat.</w:t>
      </w:r>
    </w:p>
    <w:p w:rsidR="00D84E98" w:rsidRDefault="00D84E98"/>
    <w:p w:rsidR="00D84E98" w:rsidRDefault="0071069D">
      <w:pPr>
        <w:keepNext/>
        <w:spacing w:line="240" w:lineRule="auto"/>
        <w:jc w:val="center"/>
      </w:pPr>
      <w:r>
        <w:rPr>
          <w:b/>
          <w:sz w:val="28"/>
        </w:rPr>
        <w:t>Izvještaj o rashodima prema funkcijskoj klasifikaciji</w:t>
      </w:r>
    </w:p>
    <w:p w:rsidR="00D84E98" w:rsidRDefault="0071069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71069D">
            <w:pPr>
              <w:keepNext/>
              <w:keepLines/>
              <w:spacing w:after="0" w:line="240" w:lineRule="auto"/>
            </w:pPr>
            <w:r>
              <w:rPr>
                <w:sz w:val="18"/>
              </w:rPr>
              <w:t>09</w:t>
            </w:r>
          </w:p>
        </w:tc>
        <w:tc>
          <w:tcPr>
            <w:tcW w:w="3180" w:type="dxa"/>
            <w:tcMar>
              <w:top w:w="0" w:type="dxa"/>
              <w:bottom w:w="0" w:type="dxa"/>
            </w:tcMar>
            <w:vAlign w:val="center"/>
          </w:tcPr>
          <w:p w:rsidR="00D84E98" w:rsidRDefault="0071069D">
            <w:pPr>
              <w:keepNext/>
              <w:keepLines/>
              <w:spacing w:after="0" w:line="240" w:lineRule="auto"/>
            </w:pPr>
            <w:r>
              <w:rPr>
                <w:sz w:val="18"/>
              </w:rPr>
              <w:t>Obrazovanje (šifre 091+092+093+094+095+096+097+098)</w:t>
            </w:r>
          </w:p>
        </w:tc>
        <w:tc>
          <w:tcPr>
            <w:tcW w:w="700" w:type="dxa"/>
            <w:tcMar>
              <w:top w:w="0" w:type="dxa"/>
              <w:bottom w:w="0" w:type="dxa"/>
            </w:tcMar>
            <w:vAlign w:val="center"/>
          </w:tcPr>
          <w:p w:rsidR="00D84E98" w:rsidRDefault="0071069D">
            <w:pPr>
              <w:keepNext/>
              <w:keepLines/>
              <w:spacing w:after="0" w:line="240" w:lineRule="auto"/>
            </w:pPr>
            <w:r>
              <w:rPr>
                <w:sz w:val="18"/>
              </w:rPr>
              <w:t>09</w:t>
            </w:r>
          </w:p>
        </w:tc>
        <w:tc>
          <w:tcPr>
            <w:tcW w:w="1860" w:type="dxa"/>
            <w:tcMar>
              <w:top w:w="0" w:type="dxa"/>
              <w:bottom w:w="0" w:type="dxa"/>
            </w:tcMar>
            <w:vAlign w:val="center"/>
          </w:tcPr>
          <w:p w:rsidR="00D84E98" w:rsidRDefault="0071069D">
            <w:pPr>
              <w:keepNext/>
              <w:keepLines/>
              <w:spacing w:after="0" w:line="240" w:lineRule="auto"/>
              <w:jc w:val="right"/>
            </w:pPr>
            <w:r>
              <w:rPr>
                <w:sz w:val="18"/>
              </w:rPr>
              <w:t>1.362.251,42</w:t>
            </w:r>
          </w:p>
        </w:tc>
        <w:tc>
          <w:tcPr>
            <w:tcW w:w="1860" w:type="dxa"/>
            <w:tcMar>
              <w:top w:w="0" w:type="dxa"/>
              <w:bottom w:w="0" w:type="dxa"/>
            </w:tcMar>
            <w:vAlign w:val="center"/>
          </w:tcPr>
          <w:p w:rsidR="00D84E98" w:rsidRDefault="0071069D">
            <w:pPr>
              <w:keepNext/>
              <w:keepLines/>
              <w:spacing w:after="0" w:line="240" w:lineRule="auto"/>
              <w:jc w:val="right"/>
            </w:pPr>
            <w:r>
              <w:rPr>
                <w:sz w:val="18"/>
              </w:rPr>
              <w:t>1.555.072,74</w:t>
            </w:r>
          </w:p>
        </w:tc>
        <w:tc>
          <w:tcPr>
            <w:tcW w:w="700" w:type="dxa"/>
            <w:tcMar>
              <w:top w:w="0" w:type="dxa"/>
              <w:bottom w:w="0" w:type="dxa"/>
            </w:tcMar>
            <w:vAlign w:val="center"/>
          </w:tcPr>
          <w:p w:rsidR="00D84E98" w:rsidRDefault="0071069D">
            <w:pPr>
              <w:keepNext/>
              <w:keepLines/>
              <w:spacing w:after="0" w:line="240" w:lineRule="auto"/>
              <w:jc w:val="right"/>
            </w:pPr>
            <w:r>
              <w:rPr>
                <w:sz w:val="18"/>
              </w:rPr>
              <w:t>114,2</w:t>
            </w:r>
          </w:p>
        </w:tc>
      </w:tr>
    </w:tbl>
    <w:p w:rsidR="00D84E98" w:rsidRDefault="00D84E98">
      <w:pPr>
        <w:spacing w:after="0"/>
      </w:pPr>
    </w:p>
    <w:p w:rsidR="00D84E98" w:rsidRDefault="0071069D">
      <w:r>
        <w:t xml:space="preserve">Šifra 09 Obrazovanje – sadrži podatak o ukupnim rashodima poslovanja razreda 3 i rashoda za nabavu nefinancijske imovine razreda 4 u izvještajnom razdoblju u iznosu od 1.555.072,74 eura - veza šifra Y034 u obrascu PR-RAS . Taj iznos je podijeljen na šifru </w:t>
      </w:r>
      <w:r>
        <w:t>0912  Osnovno obrazovanje – 1.426.974,00 eura tj. svi rashodi razreda 3 i 4 umanjeni za šifru 096 Dodatne usluge u obrazovanju u iznosu od 128.098,74 euro, a  koji se odnose na prehranu i prijevoz učenika.</w:t>
      </w:r>
    </w:p>
    <w:p w:rsidR="00D84E98" w:rsidRDefault="00D84E98"/>
    <w:p w:rsidR="00D84E98" w:rsidRDefault="0071069D">
      <w:pPr>
        <w:keepNext/>
        <w:spacing w:line="240" w:lineRule="auto"/>
        <w:jc w:val="center"/>
      </w:pPr>
      <w:r>
        <w:rPr>
          <w:b/>
          <w:sz w:val="28"/>
        </w:rPr>
        <w:lastRenderedPageBreak/>
        <w:t>Promjene u vrijednosti i obujmu imovine i obveza</w:t>
      </w:r>
    </w:p>
    <w:p w:rsidR="00D84E98" w:rsidRDefault="0071069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sz w:val="18"/>
              </w:rPr>
              <w:t>Proizvedena dugotrajna imovina</w:t>
            </w:r>
          </w:p>
        </w:tc>
        <w:tc>
          <w:tcPr>
            <w:tcW w:w="700" w:type="dxa"/>
            <w:tcMar>
              <w:top w:w="0" w:type="dxa"/>
              <w:bottom w:w="0" w:type="dxa"/>
            </w:tcMar>
            <w:vAlign w:val="center"/>
          </w:tcPr>
          <w:p w:rsidR="00D84E98" w:rsidRDefault="0071069D">
            <w:pPr>
              <w:keepNext/>
              <w:keepLines/>
              <w:spacing w:after="0" w:line="240" w:lineRule="auto"/>
            </w:pPr>
            <w:r>
              <w:rPr>
                <w:sz w:val="18"/>
              </w:rPr>
              <w:t>P003</w:t>
            </w:r>
          </w:p>
        </w:tc>
        <w:tc>
          <w:tcPr>
            <w:tcW w:w="1860" w:type="dxa"/>
            <w:tcMar>
              <w:top w:w="0" w:type="dxa"/>
              <w:bottom w:w="0" w:type="dxa"/>
            </w:tcMar>
            <w:vAlign w:val="center"/>
          </w:tcPr>
          <w:p w:rsidR="00D84E98" w:rsidRDefault="0071069D">
            <w:pPr>
              <w:keepNext/>
              <w:keepLines/>
              <w:spacing w:after="0" w:line="240" w:lineRule="auto"/>
              <w:jc w:val="right"/>
            </w:pPr>
            <w:r>
              <w:rPr>
                <w:sz w:val="18"/>
              </w:rPr>
              <w:t>0,00</w:t>
            </w:r>
          </w:p>
        </w:tc>
        <w:tc>
          <w:tcPr>
            <w:tcW w:w="1860" w:type="dxa"/>
            <w:tcMar>
              <w:top w:w="0" w:type="dxa"/>
              <w:bottom w:w="0" w:type="dxa"/>
            </w:tcMar>
            <w:vAlign w:val="center"/>
          </w:tcPr>
          <w:p w:rsidR="00D84E98" w:rsidRDefault="0071069D">
            <w:pPr>
              <w:keepNext/>
              <w:keepLines/>
              <w:spacing w:after="0" w:line="240" w:lineRule="auto"/>
              <w:jc w:val="right"/>
            </w:pPr>
            <w:r>
              <w:rPr>
                <w:sz w:val="18"/>
              </w:rPr>
              <w:t>50.267,52</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bl>
    <w:p w:rsidR="00D84E98" w:rsidRDefault="00D84E98">
      <w:pPr>
        <w:spacing w:after="0"/>
      </w:pPr>
    </w:p>
    <w:p w:rsidR="00D84E98" w:rsidRDefault="0071069D">
      <w:r>
        <w:t>Ispravak vrijednosti dugotrajne nefinancijske imovine za 2025. godinu iznosi 50.267,52 EURA.</w:t>
      </w:r>
    </w:p>
    <w:p w:rsidR="00D84E98" w:rsidRDefault="00D84E98"/>
    <w:p w:rsidR="00D84E98" w:rsidRDefault="0071069D">
      <w:pPr>
        <w:keepNext/>
        <w:spacing w:line="240" w:lineRule="auto"/>
        <w:jc w:val="center"/>
      </w:pPr>
      <w:r>
        <w:rPr>
          <w:b/>
          <w:sz w:val="28"/>
        </w:rPr>
        <w:t>Izvještaj o obvezama</w:t>
      </w:r>
    </w:p>
    <w:p w:rsidR="00D84E98" w:rsidRDefault="0071069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D84E98" w:rsidRDefault="0071069D">
            <w:pPr>
              <w:keepNext/>
              <w:keepLines/>
              <w:spacing w:after="0" w:line="240" w:lineRule="auto"/>
            </w:pPr>
            <w:r>
              <w:rPr>
                <w:sz w:val="18"/>
              </w:rPr>
              <w:t>V001</w:t>
            </w:r>
          </w:p>
        </w:tc>
        <w:tc>
          <w:tcPr>
            <w:tcW w:w="1860" w:type="dxa"/>
            <w:tcMar>
              <w:top w:w="0" w:type="dxa"/>
              <w:bottom w:w="0" w:type="dxa"/>
            </w:tcMar>
            <w:vAlign w:val="center"/>
          </w:tcPr>
          <w:p w:rsidR="00D84E98" w:rsidRDefault="0071069D">
            <w:pPr>
              <w:keepNext/>
              <w:keepLines/>
              <w:spacing w:after="0" w:line="240" w:lineRule="auto"/>
              <w:jc w:val="right"/>
            </w:pPr>
            <w:r>
              <w:rPr>
                <w:sz w:val="18"/>
              </w:rPr>
              <w:t>122.223,65</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bl>
    <w:p w:rsidR="00D84E98" w:rsidRDefault="00D84E98">
      <w:pPr>
        <w:spacing w:after="0"/>
      </w:pPr>
    </w:p>
    <w:p w:rsidR="00D84E98" w:rsidRDefault="0071069D">
      <w:r>
        <w:t xml:space="preserve">Stanje ukupnih obveza  na početku razdoblja tj. 01. siječnja 2025.  iznosi 122.223,65 eura (šifra V001). U izvještajnom razdoblju od 01. siječnja do 31. prosinca 2025. godine obveze su povećane za 1.566.910,20 eura ( šifra  V002). Podmirene obveze u istom </w:t>
      </w:r>
      <w:r>
        <w:t>razdoblju iznose 1.547.597,52 eura (šifra V004).</w:t>
      </w:r>
    </w:p>
    <w:p w:rsidR="00D84E98" w:rsidRDefault="0071069D">
      <w:r>
        <w:t>Stanje obveza na kraju izvještajnog razdoblja  tj. 31. prosinca 2025. godine iznosi 141.536,33 eura. Stanje dospjelih obveza na kraju izvještajnog razdoblje iznosi 1.919,50 eura i odnose se na popravak centralnog grijanja.</w:t>
      </w:r>
    </w:p>
    <w:p w:rsidR="00D84E98" w:rsidRDefault="00D84E98"/>
    <w:p w:rsidR="00D84E98" w:rsidRDefault="0071069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D84E98">
        <w:tblPrEx>
          <w:tblCellMar>
            <w:top w:w="0" w:type="dxa"/>
            <w:bottom w:w="0" w:type="dxa"/>
          </w:tblCellMar>
        </w:tblPrEx>
        <w:trPr>
          <w:cantSplit/>
        </w:trPr>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84E98" w:rsidRDefault="0071069D">
            <w:pPr>
              <w:keepNext/>
              <w:keepLines/>
              <w:spacing w:after="0" w:line="240" w:lineRule="auto"/>
              <w:jc w:val="center"/>
            </w:pPr>
            <w:r>
              <w:rPr>
                <w:b/>
                <w:sz w:val="18"/>
              </w:rPr>
              <w:t>Indeks (%)</w:t>
            </w:r>
          </w:p>
        </w:tc>
      </w:tr>
      <w:tr w:rsidR="00D84E98">
        <w:tblPrEx>
          <w:tblCellMar>
            <w:top w:w="0" w:type="dxa"/>
            <w:bottom w:w="0" w:type="dxa"/>
          </w:tblCellMar>
        </w:tblPrEx>
        <w:trPr>
          <w:cantSplit/>
          <w:trHeight w:val="560"/>
        </w:trPr>
        <w:tc>
          <w:tcPr>
            <w:tcW w:w="700" w:type="dxa"/>
            <w:tcMar>
              <w:top w:w="0" w:type="dxa"/>
              <w:bottom w:w="0" w:type="dxa"/>
            </w:tcMar>
            <w:vAlign w:val="center"/>
          </w:tcPr>
          <w:p w:rsidR="00D84E98" w:rsidRDefault="00D84E98">
            <w:pPr>
              <w:keepNext/>
              <w:keepLines/>
              <w:spacing w:after="0" w:line="240" w:lineRule="auto"/>
            </w:pPr>
          </w:p>
        </w:tc>
        <w:tc>
          <w:tcPr>
            <w:tcW w:w="3180" w:type="dxa"/>
            <w:tcMar>
              <w:top w:w="0" w:type="dxa"/>
              <w:bottom w:w="0" w:type="dxa"/>
            </w:tcMar>
            <w:vAlign w:val="center"/>
          </w:tcPr>
          <w:p w:rsidR="00D84E98" w:rsidRDefault="0071069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D84E98" w:rsidRDefault="0071069D">
            <w:pPr>
              <w:keepNext/>
              <w:keepLines/>
              <w:spacing w:after="0" w:line="240" w:lineRule="auto"/>
            </w:pPr>
            <w:r>
              <w:rPr>
                <w:sz w:val="18"/>
              </w:rPr>
              <w:t>V007</w:t>
            </w:r>
          </w:p>
        </w:tc>
        <w:tc>
          <w:tcPr>
            <w:tcW w:w="1860" w:type="dxa"/>
            <w:tcMar>
              <w:top w:w="0" w:type="dxa"/>
              <w:bottom w:w="0" w:type="dxa"/>
            </w:tcMar>
            <w:vAlign w:val="center"/>
          </w:tcPr>
          <w:p w:rsidR="00D84E98" w:rsidRDefault="0071069D">
            <w:pPr>
              <w:keepNext/>
              <w:keepLines/>
              <w:spacing w:after="0" w:line="240" w:lineRule="auto"/>
              <w:jc w:val="right"/>
            </w:pPr>
            <w:r>
              <w:rPr>
                <w:sz w:val="18"/>
              </w:rPr>
              <w:t>1.919,50</w:t>
            </w:r>
          </w:p>
        </w:tc>
        <w:tc>
          <w:tcPr>
            <w:tcW w:w="700" w:type="dxa"/>
            <w:tcMar>
              <w:top w:w="0" w:type="dxa"/>
              <w:bottom w:w="0" w:type="dxa"/>
            </w:tcMar>
            <w:vAlign w:val="center"/>
          </w:tcPr>
          <w:p w:rsidR="00D84E98" w:rsidRDefault="0071069D">
            <w:pPr>
              <w:keepNext/>
              <w:keepLines/>
              <w:spacing w:after="0" w:line="240" w:lineRule="auto"/>
              <w:jc w:val="right"/>
            </w:pPr>
            <w:r>
              <w:rPr>
                <w:sz w:val="18"/>
              </w:rPr>
              <w:t>-</w:t>
            </w:r>
          </w:p>
        </w:tc>
      </w:tr>
    </w:tbl>
    <w:p w:rsidR="00D84E98" w:rsidRDefault="00D84E98">
      <w:pPr>
        <w:spacing w:after="0"/>
      </w:pPr>
    </w:p>
    <w:p w:rsidR="00D84E98" w:rsidRDefault="0071069D">
      <w:r>
        <w:t>Stanje dospjelih obveza na kraju razdoblja iznosi 1.919,50 EUR, odnosi se na obveze za usluge popravka centralnog grijanja. Sredstva smo tražili iz hitnih sredstava od županije, ali županija nije imala više sredstava za podmirenje navedenih obveza. Naveden</w:t>
      </w:r>
      <w:r>
        <w:t>o će biti podmireno u 2026. godini.</w:t>
      </w:r>
    </w:p>
    <w:p w:rsidR="00D84E98" w:rsidRDefault="00D84E98"/>
    <w:sectPr w:rsidR="00D84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98"/>
    <w:rsid w:val="0071069D"/>
    <w:rsid w:val="00D84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8FE29-8DD1-4CB8-837C-E734F537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7051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2026-01-29T15:06:00Z</dcterms:created>
  <dcterms:modified xsi:type="dcterms:W3CDTF">2026-01-29T15:06:00Z</dcterms:modified>
</cp:coreProperties>
</file>